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7DC2" w14:textId="77777777" w:rsidR="00824308" w:rsidRDefault="00824308" w:rsidP="00824308">
      <w:r>
        <w:t>-----------------------------------------------PERSBERICHT---------------------------------------------------------</w:t>
      </w:r>
    </w:p>
    <w:p w14:paraId="16DEB1F5" w14:textId="69920222" w:rsidR="00230AB7" w:rsidRDefault="008A11E4">
      <w:pPr>
        <w:rPr>
          <w:b/>
          <w:bCs/>
          <w:sz w:val="48"/>
          <w:szCs w:val="48"/>
        </w:rPr>
      </w:pPr>
      <w:r w:rsidRPr="008A11E4">
        <w:rPr>
          <w:b/>
          <w:bCs/>
          <w:sz w:val="48"/>
          <w:szCs w:val="48"/>
        </w:rPr>
        <w:t xml:space="preserve">Reisspecialisten betreuren paniek rondom </w:t>
      </w:r>
      <w:r w:rsidR="00FF7526">
        <w:rPr>
          <w:b/>
          <w:bCs/>
          <w:sz w:val="48"/>
          <w:szCs w:val="48"/>
        </w:rPr>
        <w:t>vliegverbod</w:t>
      </w:r>
      <w:r w:rsidRPr="008A11E4">
        <w:rPr>
          <w:b/>
          <w:bCs/>
          <w:sz w:val="48"/>
          <w:szCs w:val="48"/>
        </w:rPr>
        <w:t xml:space="preserve"> Zuid-Afrika</w:t>
      </w:r>
    </w:p>
    <w:p w14:paraId="3522444A" w14:textId="77777777" w:rsidR="008A11E4" w:rsidRDefault="008A11E4"/>
    <w:p w14:paraId="4C22C5A6" w14:textId="4ED424F0" w:rsidR="004231E7" w:rsidRPr="004231E7" w:rsidRDefault="004231E7" w:rsidP="004231E7">
      <w:pPr>
        <w:rPr>
          <w:i/>
          <w:iCs/>
        </w:rPr>
      </w:pPr>
      <w:r w:rsidRPr="004231E7">
        <w:rPr>
          <w:i/>
          <w:iCs/>
        </w:rPr>
        <w:t>[2</w:t>
      </w:r>
      <w:r w:rsidR="009509EB">
        <w:rPr>
          <w:i/>
          <w:iCs/>
        </w:rPr>
        <w:t>7</w:t>
      </w:r>
      <w:r w:rsidRPr="004231E7">
        <w:rPr>
          <w:i/>
          <w:iCs/>
        </w:rPr>
        <w:t xml:space="preserve"> november 2021]</w:t>
      </w:r>
    </w:p>
    <w:p w14:paraId="46AA2892" w14:textId="77777777" w:rsidR="004231E7" w:rsidRDefault="004231E7" w:rsidP="004231E7">
      <w:pPr>
        <w:rPr>
          <w:b/>
          <w:bCs/>
          <w:i/>
          <w:iCs/>
        </w:rPr>
      </w:pPr>
    </w:p>
    <w:p w14:paraId="5864BE2C" w14:textId="2A8CA5D1" w:rsidR="00F405C9" w:rsidRDefault="009509EB" w:rsidP="004231E7">
      <w:r w:rsidRPr="00AF04BE">
        <w:rPr>
          <w:b/>
          <w:bCs/>
        </w:rPr>
        <w:t xml:space="preserve">Op het moment dat reizen naar verre bestemmingen weer mondjesmaat op gang komen krijgen reisspecialisten van VvKR (Vereniging van Kleinschalige Reisorganisaties) </w:t>
      </w:r>
      <w:r>
        <w:rPr>
          <w:b/>
          <w:bCs/>
        </w:rPr>
        <w:t xml:space="preserve">opnieuw </w:t>
      </w:r>
      <w:r w:rsidRPr="00AF04BE">
        <w:rPr>
          <w:b/>
          <w:bCs/>
        </w:rPr>
        <w:t xml:space="preserve"> een harde klap te verduren nu </w:t>
      </w:r>
      <w:r w:rsidR="004A0200">
        <w:rPr>
          <w:b/>
          <w:bCs/>
        </w:rPr>
        <w:t xml:space="preserve">de </w:t>
      </w:r>
      <w:r w:rsidRPr="00AF04BE">
        <w:rPr>
          <w:b/>
          <w:bCs/>
        </w:rPr>
        <w:t>Nederland</w:t>
      </w:r>
      <w:r w:rsidR="004A0200">
        <w:rPr>
          <w:b/>
          <w:bCs/>
        </w:rPr>
        <w:t xml:space="preserve">se overheid spreekt over een vliegverbod uit </w:t>
      </w:r>
      <w:r w:rsidRPr="00FF7526">
        <w:rPr>
          <w:b/>
          <w:bCs/>
          <w:highlight w:val="yellow"/>
        </w:rPr>
        <w:t xml:space="preserve"> </w:t>
      </w:r>
      <w:r w:rsidRPr="004A0200">
        <w:rPr>
          <w:b/>
          <w:bCs/>
        </w:rPr>
        <w:t>de zuidelijke landen van Afrika</w:t>
      </w:r>
      <w:r w:rsidR="004A0200" w:rsidRPr="004A0200">
        <w:rPr>
          <w:b/>
          <w:bCs/>
        </w:rPr>
        <w:t>.</w:t>
      </w:r>
      <w:r w:rsidR="004A0200">
        <w:rPr>
          <w:b/>
          <w:bCs/>
        </w:rPr>
        <w:t xml:space="preserve"> </w:t>
      </w:r>
    </w:p>
    <w:p w14:paraId="12417B23" w14:textId="77777777" w:rsidR="004231E7" w:rsidRDefault="004231E7" w:rsidP="00F405C9"/>
    <w:p w14:paraId="4AF29F52" w14:textId="406AE9E5" w:rsidR="00FF7526" w:rsidRDefault="00990BAC" w:rsidP="009509EB">
      <w:r w:rsidRPr="00990BAC">
        <w:t>“De situatie lijkt op die van vorig jaar. Het is jammer dat daar geen lessen uit geleerd zijn“ hoort VvKR van haar leden die gespecialiseerd zijn in Zuid-Afrikaanse landen.</w:t>
      </w:r>
      <w:r>
        <w:t xml:space="preserve"> </w:t>
      </w:r>
      <w:r w:rsidRPr="00990BAC">
        <w:t>Zij betreuren de paniek die onmiddellijk</w:t>
      </w:r>
      <w:r>
        <w:t xml:space="preserve"> </w:t>
      </w:r>
      <w:r w:rsidRPr="00990BAC">
        <w:t>wordt gezaaid.</w:t>
      </w:r>
    </w:p>
    <w:p w14:paraId="7F8ED79C" w14:textId="77777777" w:rsidR="00990BAC" w:rsidRDefault="00990BAC" w:rsidP="009509EB"/>
    <w:p w14:paraId="49124C5F" w14:textId="7FEBF128" w:rsidR="00FF7526" w:rsidRDefault="00FF7526" w:rsidP="009509EB">
      <w:r>
        <w:t xml:space="preserve">“Het woord vliegverbod vinden we niet goed gekozen. Deze woordkeuze zorgt voor veel </w:t>
      </w:r>
      <w:r w:rsidRPr="004A0200">
        <w:t>onnodige onrust bij onze leden en hun klanten.” aldus VvKR-</w:t>
      </w:r>
      <w:r w:rsidR="0007433F">
        <w:t>woordvoerder</w:t>
      </w:r>
      <w:r w:rsidRPr="004A0200">
        <w:t xml:space="preserve"> Nathalie</w:t>
      </w:r>
      <w:r w:rsidR="004A0200" w:rsidRPr="004A0200">
        <w:t xml:space="preserve"> D’Alessandro</w:t>
      </w:r>
      <w:r w:rsidRPr="004A0200">
        <w:t xml:space="preserve">, “Voor mensen met een Nederlands paspoort geldt dat zij </w:t>
      </w:r>
      <w:r w:rsidR="00714F73">
        <w:t>wel</w:t>
      </w:r>
      <w:r w:rsidRPr="004A0200">
        <w:t xml:space="preserve"> naar</w:t>
      </w:r>
      <w:r>
        <w:t xml:space="preserve"> Nederland kunnen vliegen. Hetzelfde geldt voor mensen uit EU- en Schengenlanden die op doorreis zijn naar het land waar ze wonen.” </w:t>
      </w:r>
    </w:p>
    <w:p w14:paraId="281946F0" w14:textId="130327B3" w:rsidR="004231E7" w:rsidRDefault="004231E7" w:rsidP="004231E7">
      <w:pPr>
        <w:rPr>
          <w:rFonts w:cstheme="minorHAnsi"/>
        </w:rPr>
      </w:pPr>
    </w:p>
    <w:p w14:paraId="07B83BED" w14:textId="77777777" w:rsidR="009509EB" w:rsidRPr="00875DD9" w:rsidRDefault="009509EB" w:rsidP="009509EB">
      <w:pPr>
        <w:rPr>
          <w:b/>
          <w:bCs/>
        </w:rPr>
      </w:pPr>
      <w:r w:rsidRPr="00875DD9">
        <w:rPr>
          <w:b/>
          <w:bCs/>
        </w:rPr>
        <w:t>Geen financi</w:t>
      </w:r>
      <w:r w:rsidRPr="00875DD9">
        <w:rPr>
          <w:rFonts w:ascii="Calibri" w:hAnsi="Calibri" w:cs="Calibri"/>
          <w:b/>
          <w:bCs/>
        </w:rPr>
        <w:t>ë</w:t>
      </w:r>
      <w:r w:rsidRPr="00875DD9">
        <w:rPr>
          <w:b/>
          <w:bCs/>
        </w:rPr>
        <w:t>le steun</w:t>
      </w:r>
    </w:p>
    <w:p w14:paraId="41DFA9F2" w14:textId="4A56C51F" w:rsidR="009509EB" w:rsidRDefault="009509EB" w:rsidP="009509EB">
      <w:r>
        <w:t xml:space="preserve">De reiswereld stortte maart 2020 volledig in en is nog lang niet hersteld. Met name aanbieders naar verre bestemmingen hebben het zwaar te verduren en in het bijzonder de kleinschalige reisspecialisten die vanuit huis hun bedrijf runnen. Zij zijn al bijna twee jaar de dupe omdat ze geen overheidssteun kregen en het is zeer de vraag of dat nu wel gaat gebeuren. </w:t>
      </w:r>
    </w:p>
    <w:p w14:paraId="3C878141" w14:textId="77777777" w:rsidR="009509EB" w:rsidRDefault="009509EB" w:rsidP="009509EB"/>
    <w:p w14:paraId="35767A5F" w14:textId="6FA92D55" w:rsidR="009509EB" w:rsidRDefault="009509EB" w:rsidP="009509EB">
      <w:r>
        <w:t xml:space="preserve">Reden is onveranderd de voorwaarde van een apart vestigingsadres voor het bedrijf. </w:t>
      </w:r>
      <w:r w:rsidR="001B3A28">
        <w:t xml:space="preserve">Het Ministerie van </w:t>
      </w:r>
      <w:r>
        <w:t>Economische Zaken stelt dit binnen de regeling TVL (Tegemoetkoming Vaste Lasten voor ondernemingen), waarop wel enkele uitzonderingen werden gemaakt voor andere branches zoals autorijscholen en kermisexploitanten.</w:t>
      </w:r>
    </w:p>
    <w:p w14:paraId="1D416D99" w14:textId="77777777" w:rsidR="009509EB" w:rsidRDefault="009509EB" w:rsidP="009509EB"/>
    <w:p w14:paraId="72164D50" w14:textId="6EC85801" w:rsidR="009509EB" w:rsidRDefault="009509EB" w:rsidP="009509EB">
      <w:r>
        <w:t xml:space="preserve">Al bijna twee jaar pleit VvKR bij politiek Den Haag voor compensatie van inkoop- en annuleringskosten van haar zwaar getroffen leden, maar nog steeds baat deze lobby niet. Het gaat om meer dan </w:t>
      </w:r>
      <w:r w:rsidR="005071A2">
        <w:t>200</w:t>
      </w:r>
      <w:r>
        <w:t xml:space="preserve"> bij VvKR aangesloten reisorganisaties en daarnaast een paar honderd </w:t>
      </w:r>
      <w:r w:rsidR="009155EC">
        <w:t>z</w:t>
      </w:r>
      <w:r>
        <w:t xml:space="preserve">elfstandig reisondernemers (ZRO) die niet bij VvKR zijn aangesloten. Dit zijn veelal eenmanszaken die gedwongen zijn te leven van leningen of spaar- en pensioengeld. </w:t>
      </w:r>
    </w:p>
    <w:p w14:paraId="5CA0E1E2" w14:textId="77777777" w:rsidR="009509EB" w:rsidRDefault="009509EB" w:rsidP="009509EB"/>
    <w:p w14:paraId="230683A1" w14:textId="5750E8EF" w:rsidR="009509EB" w:rsidRDefault="00E72C61" w:rsidP="009509EB">
      <w:r>
        <w:t>Eerder deze week</w:t>
      </w:r>
      <w:r w:rsidR="009509EB">
        <w:t xml:space="preserve"> heeft </w:t>
      </w:r>
      <w:r>
        <w:t>VvKR-</w:t>
      </w:r>
      <w:r w:rsidR="009509EB">
        <w:t xml:space="preserve">voorzitter </w:t>
      </w:r>
      <w:r>
        <w:t xml:space="preserve">Ton </w:t>
      </w:r>
      <w:r w:rsidR="009509EB">
        <w:t xml:space="preserve">Brinkman van VvKR wederom </w:t>
      </w:r>
      <w:r w:rsidR="001B3A28">
        <w:t xml:space="preserve">het Ministerie van </w:t>
      </w:r>
      <w:r w:rsidR="009509EB">
        <w:t xml:space="preserve">Economische Zaken dringend verzocht om aanpassing van deze onredelijke en onbillijke opstelling van de </w:t>
      </w:r>
      <w:r w:rsidR="001B3A28">
        <w:t>o</w:t>
      </w:r>
      <w:r w:rsidR="009509EB">
        <w:t>verheid.</w:t>
      </w:r>
    </w:p>
    <w:p w14:paraId="7B16CB6D" w14:textId="77777777" w:rsidR="009509EB" w:rsidRPr="00E62A9F" w:rsidRDefault="009509EB" w:rsidP="004231E7">
      <w:pPr>
        <w:rPr>
          <w:rFonts w:cstheme="minorHAnsi"/>
        </w:rPr>
      </w:pPr>
    </w:p>
    <w:p w14:paraId="59ED0C84" w14:textId="28696762" w:rsidR="00026691" w:rsidRDefault="00026691" w:rsidP="00F405C9"/>
    <w:p w14:paraId="7A9D6B07" w14:textId="5BA31A55" w:rsidR="00026691" w:rsidRDefault="00026691">
      <w:r>
        <w:t>---------------------------------------------------------------------------------------------------------------------------</w:t>
      </w:r>
    </w:p>
    <w:p w14:paraId="398A090D" w14:textId="77777777" w:rsidR="00824308" w:rsidRPr="00B22CAF" w:rsidRDefault="00824308" w:rsidP="00824308">
      <w:pPr>
        <w:rPr>
          <w:i/>
          <w:iCs/>
        </w:rPr>
      </w:pPr>
      <w:r w:rsidRPr="00B22CAF">
        <w:rPr>
          <w:i/>
          <w:iCs/>
        </w:rPr>
        <w:lastRenderedPageBreak/>
        <w:t>Over VvKR:</w:t>
      </w:r>
    </w:p>
    <w:p w14:paraId="7F89F935" w14:textId="14E6F7B4" w:rsidR="00824308" w:rsidRDefault="00824308" w:rsidP="00824308">
      <w:pPr>
        <w:rPr>
          <w:i/>
          <w:iCs/>
        </w:rPr>
      </w:pPr>
      <w:r w:rsidRPr="00B22CAF">
        <w:rPr>
          <w:i/>
          <w:iCs/>
        </w:rPr>
        <w:t>VvKR is</w:t>
      </w:r>
      <w:r w:rsidR="00EC00BF">
        <w:rPr>
          <w:i/>
          <w:iCs/>
        </w:rPr>
        <w:t xml:space="preserve"> de branche</w:t>
      </w:r>
      <w:r w:rsidRPr="00B22CAF">
        <w:rPr>
          <w:i/>
          <w:iCs/>
        </w:rPr>
        <w:t>vereniging waar</w:t>
      </w:r>
      <w:r>
        <w:rPr>
          <w:i/>
          <w:iCs/>
        </w:rPr>
        <w:t>in</w:t>
      </w:r>
      <w:r w:rsidRPr="00B22CAF">
        <w:rPr>
          <w:i/>
          <w:iCs/>
        </w:rPr>
        <w:t xml:space="preserve"> zich </w:t>
      </w:r>
      <w:r>
        <w:rPr>
          <w:i/>
          <w:iCs/>
        </w:rPr>
        <w:t>meer dan 400</w:t>
      </w:r>
      <w:r w:rsidRPr="00B22CAF">
        <w:rPr>
          <w:i/>
          <w:iCs/>
        </w:rPr>
        <w:t xml:space="preserve"> reisspecialisten verenigd hebbe</w:t>
      </w:r>
      <w:r>
        <w:rPr>
          <w:i/>
          <w:iCs/>
        </w:rPr>
        <w:t>n. Het zijn kleinschalige reisspecialisten met een grote kennis van de bestemmingen. A</w:t>
      </w:r>
      <w:r w:rsidRPr="00B22CAF">
        <w:rPr>
          <w:i/>
          <w:iCs/>
        </w:rPr>
        <w:t>lle leden die pakketreizen aanbieden zijn aangesloten bij een reisgarantieregeling zoals STO</w:t>
      </w:r>
      <w:r>
        <w:rPr>
          <w:i/>
          <w:iCs/>
        </w:rPr>
        <w:t xml:space="preserve"> </w:t>
      </w:r>
      <w:r w:rsidRPr="00B22CAF">
        <w:rPr>
          <w:i/>
          <w:iCs/>
        </w:rPr>
        <w:t>Garant, GGTO, VZR Garant of SGR. Tevens hebben al</w:t>
      </w:r>
      <w:r>
        <w:rPr>
          <w:i/>
          <w:iCs/>
        </w:rPr>
        <w:t>le VvKR-</w:t>
      </w:r>
      <w:r w:rsidRPr="00B22CAF">
        <w:rPr>
          <w:i/>
          <w:iCs/>
        </w:rPr>
        <w:t xml:space="preserve">reisspecialisten die pakketreizen aanbieden ook een verplichte bedrijfsaansprakelijkheidsverzekering voor reisorganisaties/touroperators. </w:t>
      </w:r>
    </w:p>
    <w:p w14:paraId="6B2A5D03" w14:textId="77777777" w:rsidR="00824308" w:rsidRDefault="00824308" w:rsidP="00824308">
      <w:pPr>
        <w:rPr>
          <w:i/>
          <w:iCs/>
        </w:rPr>
      </w:pPr>
    </w:p>
    <w:p w14:paraId="0ED4685D" w14:textId="77777777" w:rsidR="004231E7" w:rsidRDefault="004231E7" w:rsidP="004231E7">
      <w:pPr>
        <w:rPr>
          <w:i/>
          <w:iCs/>
        </w:rPr>
      </w:pPr>
      <w:r>
        <w:rPr>
          <w:i/>
          <w:iCs/>
        </w:rPr>
        <w:t>Noot voor de redactie;</w:t>
      </w:r>
    </w:p>
    <w:p w14:paraId="05B45E61" w14:textId="77777777" w:rsidR="004231E7" w:rsidRDefault="004231E7" w:rsidP="004231E7">
      <w:pPr>
        <w:rPr>
          <w:i/>
          <w:iCs/>
        </w:rPr>
      </w:pPr>
      <w:r>
        <w:rPr>
          <w:i/>
          <w:iCs/>
        </w:rPr>
        <w:t>Voor verdere informatie, een interview, of een tv- of radio-optreden kan contact worden opgenomen met:</w:t>
      </w:r>
    </w:p>
    <w:p w14:paraId="73955141" w14:textId="77777777" w:rsidR="004231E7" w:rsidRPr="00A714B4" w:rsidRDefault="004231E7" w:rsidP="004231E7">
      <w:pPr>
        <w:rPr>
          <w:b/>
          <w:bCs/>
          <w:i/>
          <w:iCs/>
        </w:rPr>
      </w:pPr>
      <w:r w:rsidRPr="00A714B4">
        <w:rPr>
          <w:b/>
          <w:bCs/>
          <w:i/>
          <w:iCs/>
        </w:rPr>
        <w:t xml:space="preserve">Nathalie </w:t>
      </w:r>
      <w:r w:rsidRPr="00D639DC">
        <w:rPr>
          <w:b/>
          <w:bCs/>
          <w:i/>
          <w:iCs/>
        </w:rPr>
        <w:t>D’Alessandro</w:t>
      </w:r>
    </w:p>
    <w:p w14:paraId="425B1649" w14:textId="77777777" w:rsidR="004231E7" w:rsidRPr="00D639DC" w:rsidRDefault="004231E7" w:rsidP="004231E7">
      <w:pPr>
        <w:rPr>
          <w:b/>
          <w:bCs/>
          <w:i/>
          <w:iCs/>
          <w:lang w:val="en-GB"/>
        </w:rPr>
      </w:pPr>
      <w:r w:rsidRPr="00D639DC">
        <w:rPr>
          <w:b/>
          <w:bCs/>
          <w:i/>
          <w:iCs/>
          <w:lang w:val="en-GB"/>
        </w:rPr>
        <w:t>E-mail: nathalie@vvkr.nl</w:t>
      </w:r>
    </w:p>
    <w:p w14:paraId="3B72C91C" w14:textId="77777777" w:rsidR="004231E7" w:rsidRPr="00230AB7" w:rsidRDefault="004231E7" w:rsidP="004231E7">
      <w:pPr>
        <w:rPr>
          <w:b/>
          <w:bCs/>
          <w:i/>
          <w:iCs/>
          <w:lang w:val="en-GB"/>
        </w:rPr>
      </w:pPr>
      <w:proofErr w:type="spellStart"/>
      <w:r w:rsidRPr="00D639DC">
        <w:rPr>
          <w:b/>
          <w:bCs/>
          <w:i/>
          <w:iCs/>
          <w:lang w:val="en-GB"/>
        </w:rPr>
        <w:t>Mobiel</w:t>
      </w:r>
      <w:proofErr w:type="spellEnd"/>
      <w:r w:rsidRPr="00D639DC">
        <w:rPr>
          <w:b/>
          <w:bCs/>
          <w:i/>
          <w:iCs/>
          <w:lang w:val="en-GB"/>
        </w:rPr>
        <w:t>: 06 34053962</w:t>
      </w:r>
    </w:p>
    <w:p w14:paraId="43E44499" w14:textId="4E96EB79" w:rsidR="00026691" w:rsidRPr="00230AB7" w:rsidRDefault="00026691" w:rsidP="004231E7">
      <w:pPr>
        <w:rPr>
          <w:b/>
          <w:bCs/>
          <w:i/>
          <w:iCs/>
          <w:lang w:val="en-GB"/>
        </w:rPr>
      </w:pPr>
    </w:p>
    <w:sectPr w:rsidR="00026691" w:rsidRPr="00230AB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8E65" w14:textId="77777777" w:rsidR="00164EBA" w:rsidRDefault="00164EBA" w:rsidP="00824308">
      <w:r>
        <w:separator/>
      </w:r>
    </w:p>
  </w:endnote>
  <w:endnote w:type="continuationSeparator" w:id="0">
    <w:p w14:paraId="6E3B9237" w14:textId="77777777" w:rsidR="00164EBA" w:rsidRDefault="00164EBA" w:rsidP="0082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0B7C4" w14:textId="77777777" w:rsidR="00164EBA" w:rsidRDefault="00164EBA" w:rsidP="00824308">
      <w:r>
        <w:separator/>
      </w:r>
    </w:p>
  </w:footnote>
  <w:footnote w:type="continuationSeparator" w:id="0">
    <w:p w14:paraId="151F6FCB" w14:textId="77777777" w:rsidR="00164EBA" w:rsidRDefault="00164EBA" w:rsidP="00824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C520" w14:textId="062A9B01" w:rsidR="00824308" w:rsidRDefault="00824308">
    <w:pPr>
      <w:pStyle w:val="Koptekst"/>
    </w:pPr>
    <w:r>
      <w:rPr>
        <w:noProof/>
      </w:rPr>
      <w:drawing>
        <wp:anchor distT="0" distB="0" distL="114300" distR="114300" simplePos="0" relativeHeight="251659264" behindDoc="0" locked="0" layoutInCell="1" allowOverlap="1" wp14:anchorId="2B8917D5" wp14:editId="27990ED0">
          <wp:simplePos x="0" y="0"/>
          <wp:positionH relativeFrom="column">
            <wp:posOffset>5327650</wp:posOffset>
          </wp:positionH>
          <wp:positionV relativeFrom="paragraph">
            <wp:posOffset>-318135</wp:posOffset>
          </wp:positionV>
          <wp:extent cx="1223278" cy="761490"/>
          <wp:effectExtent l="0" t="0" r="0" b="635"/>
          <wp:wrapSquare wrapText="bothSides"/>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1"/>
    <w:rsid w:val="0001363B"/>
    <w:rsid w:val="00026691"/>
    <w:rsid w:val="00030DB1"/>
    <w:rsid w:val="000663AA"/>
    <w:rsid w:val="000719C1"/>
    <w:rsid w:val="0007433F"/>
    <w:rsid w:val="00086713"/>
    <w:rsid w:val="00117167"/>
    <w:rsid w:val="00164EBA"/>
    <w:rsid w:val="001654F6"/>
    <w:rsid w:val="001734A2"/>
    <w:rsid w:val="0019639F"/>
    <w:rsid w:val="001B3A28"/>
    <w:rsid w:val="001D57AD"/>
    <w:rsid w:val="00230AB7"/>
    <w:rsid w:val="00250995"/>
    <w:rsid w:val="002E7FBC"/>
    <w:rsid w:val="00361110"/>
    <w:rsid w:val="00371384"/>
    <w:rsid w:val="003B13D6"/>
    <w:rsid w:val="003C6383"/>
    <w:rsid w:val="004231E7"/>
    <w:rsid w:val="004A0200"/>
    <w:rsid w:val="004E6778"/>
    <w:rsid w:val="005071A2"/>
    <w:rsid w:val="0059049A"/>
    <w:rsid w:val="00594247"/>
    <w:rsid w:val="005B6D8D"/>
    <w:rsid w:val="005D7D02"/>
    <w:rsid w:val="00714F73"/>
    <w:rsid w:val="00781B4E"/>
    <w:rsid w:val="00824308"/>
    <w:rsid w:val="00846273"/>
    <w:rsid w:val="008A11E4"/>
    <w:rsid w:val="008C4CBF"/>
    <w:rsid w:val="009155EC"/>
    <w:rsid w:val="0093362F"/>
    <w:rsid w:val="009509EB"/>
    <w:rsid w:val="00990BAC"/>
    <w:rsid w:val="009D6C6E"/>
    <w:rsid w:val="00A74344"/>
    <w:rsid w:val="00AC621C"/>
    <w:rsid w:val="00B136D3"/>
    <w:rsid w:val="00B21A9D"/>
    <w:rsid w:val="00B42785"/>
    <w:rsid w:val="00BA1564"/>
    <w:rsid w:val="00BE7BE8"/>
    <w:rsid w:val="00C36D6E"/>
    <w:rsid w:val="00C97956"/>
    <w:rsid w:val="00D47578"/>
    <w:rsid w:val="00D639DC"/>
    <w:rsid w:val="00E2151A"/>
    <w:rsid w:val="00E41FB0"/>
    <w:rsid w:val="00E50B9B"/>
    <w:rsid w:val="00E645F9"/>
    <w:rsid w:val="00E72C61"/>
    <w:rsid w:val="00EA50CD"/>
    <w:rsid w:val="00EC00BF"/>
    <w:rsid w:val="00F405C9"/>
    <w:rsid w:val="00F80584"/>
    <w:rsid w:val="00FE0FBB"/>
    <w:rsid w:val="00FE512C"/>
    <w:rsid w:val="00FF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8817"/>
  <w15:chartTrackingRefBased/>
  <w15:docId w15:val="{B4690EA8-0AEB-5047-AA2F-B4A93859A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24308"/>
    <w:pPr>
      <w:tabs>
        <w:tab w:val="center" w:pos="4536"/>
        <w:tab w:val="right" w:pos="9072"/>
      </w:tabs>
    </w:pPr>
  </w:style>
  <w:style w:type="character" w:customStyle="1" w:styleId="KoptekstChar">
    <w:name w:val="Koptekst Char"/>
    <w:basedOn w:val="Standaardalinea-lettertype"/>
    <w:link w:val="Koptekst"/>
    <w:uiPriority w:val="99"/>
    <w:rsid w:val="00824308"/>
  </w:style>
  <w:style w:type="paragraph" w:styleId="Voettekst">
    <w:name w:val="footer"/>
    <w:basedOn w:val="Standaard"/>
    <w:link w:val="VoettekstChar"/>
    <w:uiPriority w:val="99"/>
    <w:unhideWhenUsed/>
    <w:rsid w:val="00824308"/>
    <w:pPr>
      <w:tabs>
        <w:tab w:val="center" w:pos="4536"/>
        <w:tab w:val="right" w:pos="9072"/>
      </w:tabs>
    </w:pPr>
  </w:style>
  <w:style w:type="character" w:customStyle="1" w:styleId="VoettekstChar">
    <w:name w:val="Voettekst Char"/>
    <w:basedOn w:val="Standaardalinea-lettertype"/>
    <w:link w:val="Voettekst"/>
    <w:uiPriority w:val="99"/>
    <w:rsid w:val="00824308"/>
  </w:style>
  <w:style w:type="character" w:styleId="Hyperlink">
    <w:name w:val="Hyperlink"/>
    <w:basedOn w:val="Standaardalinea-lettertype"/>
    <w:uiPriority w:val="99"/>
    <w:unhideWhenUsed/>
    <w:rsid w:val="00F405C9"/>
    <w:rPr>
      <w:color w:val="0563C1" w:themeColor="hyperlink"/>
      <w:u w:val="single"/>
    </w:rPr>
  </w:style>
  <w:style w:type="character" w:styleId="Verwijzingopmerking">
    <w:name w:val="annotation reference"/>
    <w:basedOn w:val="Standaardalinea-lettertype"/>
    <w:uiPriority w:val="99"/>
    <w:semiHidden/>
    <w:unhideWhenUsed/>
    <w:rsid w:val="001D57AD"/>
    <w:rPr>
      <w:sz w:val="16"/>
      <w:szCs w:val="16"/>
    </w:rPr>
  </w:style>
  <w:style w:type="paragraph" w:styleId="Tekstopmerking">
    <w:name w:val="annotation text"/>
    <w:basedOn w:val="Standaard"/>
    <w:link w:val="TekstopmerkingChar"/>
    <w:uiPriority w:val="99"/>
    <w:unhideWhenUsed/>
    <w:rsid w:val="001D57AD"/>
    <w:rPr>
      <w:sz w:val="20"/>
      <w:szCs w:val="20"/>
    </w:rPr>
  </w:style>
  <w:style w:type="character" w:customStyle="1" w:styleId="TekstopmerkingChar">
    <w:name w:val="Tekst opmerking Char"/>
    <w:basedOn w:val="Standaardalinea-lettertype"/>
    <w:link w:val="Tekstopmerking"/>
    <w:uiPriority w:val="99"/>
    <w:rsid w:val="001D57AD"/>
    <w:rPr>
      <w:sz w:val="20"/>
      <w:szCs w:val="20"/>
    </w:rPr>
  </w:style>
  <w:style w:type="paragraph" w:styleId="Onderwerpvanopmerking">
    <w:name w:val="annotation subject"/>
    <w:basedOn w:val="Tekstopmerking"/>
    <w:next w:val="Tekstopmerking"/>
    <w:link w:val="OnderwerpvanopmerkingChar"/>
    <w:uiPriority w:val="99"/>
    <w:semiHidden/>
    <w:unhideWhenUsed/>
    <w:rsid w:val="001D57AD"/>
    <w:rPr>
      <w:b/>
      <w:bCs/>
    </w:rPr>
  </w:style>
  <w:style w:type="character" w:customStyle="1" w:styleId="OnderwerpvanopmerkingChar">
    <w:name w:val="Onderwerp van opmerking Char"/>
    <w:basedOn w:val="TekstopmerkingChar"/>
    <w:link w:val="Onderwerpvanopmerking"/>
    <w:uiPriority w:val="99"/>
    <w:semiHidden/>
    <w:rsid w:val="001D5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2</Pages>
  <Words>497</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Wals</dc:creator>
  <cp:keywords/>
  <dc:description/>
  <cp:lastModifiedBy>M. Nijdam-Laaouina</cp:lastModifiedBy>
  <cp:revision>23</cp:revision>
  <dcterms:created xsi:type="dcterms:W3CDTF">2021-10-10T14:32:00Z</dcterms:created>
  <dcterms:modified xsi:type="dcterms:W3CDTF">2021-11-27T10:55:00Z</dcterms:modified>
</cp:coreProperties>
</file>