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6F6C" w14:textId="4977DDF9" w:rsidR="00FD7169" w:rsidRPr="00DF2863" w:rsidRDefault="00E21753" w:rsidP="008C1B1B">
      <w:pPr>
        <w:spacing w:line="276" w:lineRule="auto"/>
        <w:rPr>
          <w:lang w:val="nl-NL"/>
        </w:rPr>
      </w:pPr>
      <w:r>
        <w:rPr>
          <w:noProof/>
          <w:lang w:val="nl"/>
        </w:rPr>
        <w:drawing>
          <wp:inline distT="0" distB="0" distL="0" distR="0" wp14:anchorId="59E4D5A9" wp14:editId="305BB692">
            <wp:extent cx="1223278" cy="761490"/>
            <wp:effectExtent l="0" t="0" r="0" b="63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inline>
        </w:drawing>
      </w:r>
      <w:r w:rsidR="00FD7169" w:rsidRPr="002B013F">
        <w:rPr>
          <w:noProof/>
          <w:highlight w:val="yellow"/>
          <w:lang w:val="nl"/>
        </w:rPr>
        <w:drawing>
          <wp:anchor distT="0" distB="0" distL="114300" distR="114300" simplePos="0" relativeHeight="251659264" behindDoc="1" locked="0" layoutInCell="1" allowOverlap="1" wp14:anchorId="1F7BB1D9" wp14:editId="67628CA6">
            <wp:simplePos x="0" y="0"/>
            <wp:positionH relativeFrom="margin">
              <wp:align>right</wp:align>
            </wp:positionH>
            <wp:positionV relativeFrom="paragraph">
              <wp:posOffset>211016</wp:posOffset>
            </wp:positionV>
            <wp:extent cx="1183005" cy="414655"/>
            <wp:effectExtent l="0" t="0" r="0" b="4445"/>
            <wp:wrapTight wrapText="bothSides">
              <wp:wrapPolygon edited="0">
                <wp:start x="0" y="0"/>
                <wp:lineTo x="0" y="20839"/>
                <wp:lineTo x="21217" y="20839"/>
                <wp:lineTo x="212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005" cy="414655"/>
                    </a:xfrm>
                    <a:prstGeom prst="rect">
                      <a:avLst/>
                    </a:prstGeom>
                    <a:noFill/>
                  </pic:spPr>
                </pic:pic>
              </a:graphicData>
            </a:graphic>
            <wp14:sizeRelH relativeFrom="page">
              <wp14:pctWidth>0</wp14:pctWidth>
            </wp14:sizeRelH>
            <wp14:sizeRelV relativeFrom="page">
              <wp14:pctHeight>0</wp14:pctHeight>
            </wp14:sizeRelV>
          </wp:anchor>
        </w:drawing>
      </w:r>
    </w:p>
    <w:p w14:paraId="492C62F7" w14:textId="77777777" w:rsidR="00FD7169" w:rsidRPr="00FD7169" w:rsidRDefault="00FD7169" w:rsidP="008C1B1B">
      <w:pPr>
        <w:widowControl w:val="0"/>
        <w:spacing w:after="120" w:line="276" w:lineRule="auto"/>
        <w:jc w:val="center"/>
        <w:rPr>
          <w:rFonts w:cstheme="minorHAnsi"/>
          <w:b/>
          <w:bCs/>
          <w:color w:val="0070C0"/>
          <w:sz w:val="28"/>
          <w:szCs w:val="28"/>
          <w:lang w:val="nl-NL"/>
        </w:rPr>
      </w:pPr>
    </w:p>
    <w:p w14:paraId="46DD8AAD" w14:textId="77777777" w:rsidR="00FD7169" w:rsidRPr="00DF2863" w:rsidRDefault="00FD7169" w:rsidP="008C1B1B">
      <w:pPr>
        <w:widowControl w:val="0"/>
        <w:spacing w:after="120" w:line="276" w:lineRule="auto"/>
        <w:jc w:val="center"/>
        <w:rPr>
          <w:rFonts w:cstheme="minorHAnsi"/>
          <w:b/>
          <w:bCs/>
          <w:sz w:val="28"/>
          <w:szCs w:val="28"/>
          <w:lang w:val="nl-NL"/>
        </w:rPr>
      </w:pPr>
    </w:p>
    <w:p w14:paraId="3C1DECBC" w14:textId="77777777" w:rsidR="00FD7169" w:rsidRPr="00DF2863" w:rsidRDefault="00FD7169" w:rsidP="008C1B1B">
      <w:pPr>
        <w:widowControl w:val="0"/>
        <w:spacing w:after="120" w:line="276" w:lineRule="auto"/>
        <w:jc w:val="center"/>
        <w:rPr>
          <w:rFonts w:cstheme="minorHAnsi"/>
          <w:b/>
          <w:bCs/>
          <w:sz w:val="28"/>
          <w:szCs w:val="28"/>
          <w:lang w:val="nl-NL"/>
        </w:rPr>
      </w:pPr>
      <w:r w:rsidRPr="00286839">
        <w:rPr>
          <w:b/>
          <w:bCs/>
          <w:sz w:val="28"/>
          <w:szCs w:val="28"/>
          <w:lang w:val="nl"/>
        </w:rPr>
        <w:t>PERSBERICHT</w:t>
      </w:r>
    </w:p>
    <w:p w14:paraId="630FB2A0" w14:textId="5F08CECA" w:rsidR="00FD7169" w:rsidRPr="00DF2863" w:rsidRDefault="00FD7169" w:rsidP="008C1B1B">
      <w:pPr>
        <w:widowControl w:val="0"/>
        <w:spacing w:after="120" w:line="276" w:lineRule="auto"/>
        <w:jc w:val="center"/>
        <w:rPr>
          <w:rFonts w:cstheme="minorHAnsi"/>
          <w:b/>
          <w:bCs/>
          <w:sz w:val="28"/>
          <w:szCs w:val="28"/>
          <w:lang w:val="nl-NL"/>
        </w:rPr>
      </w:pPr>
      <w:r w:rsidRPr="00EB6609">
        <w:rPr>
          <w:b/>
          <w:bCs/>
          <w:sz w:val="28"/>
          <w:szCs w:val="28"/>
          <w:lang w:val="nl"/>
        </w:rPr>
        <w:t>627 reisorganisaties uit Europa hebben zich aangemeld voor duurzaamheidstraining en/of certificeringsprogramma</w:t>
      </w:r>
    </w:p>
    <w:p w14:paraId="6C448528" w14:textId="77777777" w:rsidR="00FD7169" w:rsidRPr="00FD7169" w:rsidRDefault="00FD7169" w:rsidP="008C1B1B">
      <w:pPr>
        <w:spacing w:after="0" w:line="276" w:lineRule="auto"/>
        <w:jc w:val="both"/>
        <w:rPr>
          <w:rFonts w:eastAsia="Times New Roman" w:cstheme="minorHAnsi"/>
          <w:color w:val="000000"/>
          <w:lang w:val="nl-NL" w:eastAsia="de-DE"/>
        </w:rPr>
      </w:pPr>
    </w:p>
    <w:p w14:paraId="1BB531FD" w14:textId="0A46C7F0" w:rsidR="00FD7169" w:rsidRPr="00DF2863" w:rsidRDefault="00EB6609" w:rsidP="008C1B1B">
      <w:pPr>
        <w:spacing w:after="0" w:line="240" w:lineRule="auto"/>
        <w:jc w:val="both"/>
        <w:rPr>
          <w:rFonts w:eastAsia="Times New Roman" w:cstheme="minorHAnsi"/>
          <w:b/>
          <w:bCs/>
          <w:color w:val="000000"/>
          <w:lang w:val="nl-NL" w:eastAsia="de-DE"/>
        </w:rPr>
      </w:pPr>
      <w:r>
        <w:rPr>
          <w:color w:val="000000"/>
          <w:lang w:val="nl" w:eastAsia="de-DE"/>
        </w:rPr>
        <w:t>Huizen</w:t>
      </w:r>
      <w:r w:rsidR="00FD7169">
        <w:rPr>
          <w:color w:val="000000"/>
          <w:lang w:val="nl" w:eastAsia="de-DE"/>
        </w:rPr>
        <w:t>, 5 juli 2</w:t>
      </w:r>
      <w:r w:rsidR="00FD7169" w:rsidRPr="00DC3B3D">
        <w:rPr>
          <w:color w:val="000000"/>
          <w:lang w:val="nl" w:eastAsia="de-DE"/>
        </w:rPr>
        <w:t>022.</w:t>
      </w:r>
      <w:r w:rsidR="00FD7169">
        <w:rPr>
          <w:lang w:val="nl"/>
        </w:rPr>
        <w:t xml:space="preserve"> </w:t>
      </w:r>
      <w:r w:rsidR="00FD7169" w:rsidRPr="009861AB">
        <w:rPr>
          <w:b/>
          <w:bCs/>
          <w:color w:val="000000"/>
          <w:lang w:val="nl" w:eastAsia="de-DE"/>
        </w:rPr>
        <w:t xml:space="preserve"> 6</w:t>
      </w:r>
      <w:r w:rsidR="00FD7169">
        <w:rPr>
          <w:b/>
          <w:bCs/>
          <w:color w:val="000000"/>
          <w:lang w:val="nl" w:eastAsia="de-DE"/>
        </w:rPr>
        <w:t xml:space="preserve">27 touroperators en reisbureaus zijn geselecteerd om deel te nemen aan het SUSTOUR-programma voor technische ondersteuning dat wordt gefinancierd in het kader van het COSME-programma van de EU om hun duurzaamheidsprestaties te verbeteren </w:t>
      </w:r>
    </w:p>
    <w:p w14:paraId="114B8477" w14:textId="77777777" w:rsidR="00FD7169" w:rsidRPr="00FD7169" w:rsidRDefault="00FD7169" w:rsidP="008C1B1B">
      <w:pPr>
        <w:spacing w:after="0" w:line="240" w:lineRule="auto"/>
        <w:jc w:val="both"/>
        <w:rPr>
          <w:rFonts w:eastAsia="Times New Roman" w:cstheme="minorHAnsi"/>
          <w:b/>
          <w:bCs/>
          <w:color w:val="000000"/>
          <w:lang w:val="nl-NL" w:eastAsia="de-DE"/>
        </w:rPr>
      </w:pPr>
    </w:p>
    <w:p w14:paraId="19257CA2" w14:textId="77777777" w:rsidR="00FD7169" w:rsidRPr="00DF2863" w:rsidRDefault="00FD7169" w:rsidP="008C1B1B">
      <w:pPr>
        <w:spacing w:after="120" w:line="240" w:lineRule="auto"/>
        <w:jc w:val="both"/>
        <w:rPr>
          <w:rFonts w:eastAsia="Times New Roman" w:cstheme="minorHAnsi"/>
          <w:lang w:val="nl-NL" w:eastAsia="de-DE"/>
        </w:rPr>
      </w:pPr>
      <w:r>
        <w:rPr>
          <w:lang w:val="nl" w:eastAsia="de-DE"/>
        </w:rPr>
        <w:t xml:space="preserve">Begin maart 2022 is een oproep voor mkb-aanvragen gelanceerd om minimaal 175 touroperators en reisbureaus te selecteren die zullen profiteren van een uitgebreid programma voor technische ondersteuning om hen te helpen hun duurzaamheidsprestaties te verbeteren. Er zijn meer dan </w:t>
      </w:r>
      <w:r>
        <w:rPr>
          <w:lang w:val="nl"/>
        </w:rPr>
        <w:t xml:space="preserve"> 7</w:t>
      </w:r>
      <w:r w:rsidRPr="002F449A">
        <w:rPr>
          <w:lang w:val="nl" w:eastAsia="de-DE"/>
        </w:rPr>
        <w:t>3</w:t>
      </w:r>
      <w:r>
        <w:rPr>
          <w:lang w:val="nl" w:eastAsia="de-DE"/>
        </w:rPr>
        <w:t xml:space="preserve">0 aanvragen ontvangen en na evaluatie door een onafhankelijk evaluatiecomité </w:t>
      </w:r>
      <w:r>
        <w:rPr>
          <w:lang w:val="nl"/>
        </w:rPr>
        <w:t xml:space="preserve"> zijn </w:t>
      </w:r>
      <w:r w:rsidRPr="009861AB">
        <w:rPr>
          <w:lang w:val="nl" w:eastAsia="de-DE"/>
        </w:rPr>
        <w:t>6</w:t>
      </w:r>
      <w:r>
        <w:rPr>
          <w:lang w:val="nl" w:eastAsia="de-DE"/>
        </w:rPr>
        <w:t xml:space="preserve">27 kleine en middelgrote ondernemingen uit </w:t>
      </w:r>
      <w:r w:rsidRPr="009861AB">
        <w:rPr>
          <w:lang w:val="nl" w:eastAsia="de-DE"/>
        </w:rPr>
        <w:t>3</w:t>
      </w:r>
      <w:r>
        <w:rPr>
          <w:lang w:val="nl" w:eastAsia="de-DE"/>
        </w:rPr>
        <w:t xml:space="preserve">5 landengeselecteerd en aangemeld voor het steunprogramma. </w:t>
      </w:r>
    </w:p>
    <w:p w14:paraId="4E2B1D8E" w14:textId="77777777" w:rsidR="00FD7169" w:rsidRPr="00DF2863" w:rsidRDefault="00FD7169" w:rsidP="008C1B1B">
      <w:pPr>
        <w:spacing w:after="120" w:line="240" w:lineRule="auto"/>
        <w:jc w:val="both"/>
        <w:rPr>
          <w:rFonts w:eastAsia="Times New Roman" w:cstheme="minorHAnsi"/>
          <w:lang w:val="nl-NL" w:eastAsia="de-DE"/>
        </w:rPr>
      </w:pPr>
      <w:r>
        <w:rPr>
          <w:lang w:val="nl" w:eastAsia="de-DE"/>
        </w:rPr>
        <w:t>Naut Kusters, directeur van ECEAT en hoofd van het SUSTOUR-project: "We zijn verheugd om zoveel interesse te zien van touroperators en reisbureaus in heel Europa om te leren hoe ze hun bedrijf en toeleveringsketen duurzamer kunnen maken. We hebben besloten om drie keer meer bedrijven in het steunprogramma op te nemen dan aanvankelijk gepland, zodat een maximum aan bedrijven van het project kan profiteren."</w:t>
      </w:r>
    </w:p>
    <w:p w14:paraId="6719AE18" w14:textId="009BCF3B" w:rsidR="00FD7169" w:rsidRPr="00DF2863" w:rsidRDefault="00EB6609" w:rsidP="008C1B1B">
      <w:pPr>
        <w:spacing w:after="120" w:line="240" w:lineRule="auto"/>
        <w:jc w:val="both"/>
        <w:rPr>
          <w:rFonts w:eastAsia="Times New Roman" w:cstheme="minorHAnsi"/>
          <w:lang w:val="nl-NL" w:eastAsia="de-DE"/>
        </w:rPr>
      </w:pPr>
      <w:r w:rsidRPr="00EB6609">
        <w:rPr>
          <w:lang w:val="nl" w:eastAsia="de-DE"/>
        </w:rPr>
        <w:t xml:space="preserve">Volgens </w:t>
      </w:r>
      <w:r w:rsidR="00FD7169" w:rsidRPr="00EB6609">
        <w:rPr>
          <w:lang w:val="nl" w:eastAsia="de-DE"/>
        </w:rPr>
        <w:t>Ton Brinkman</w:t>
      </w:r>
      <w:r w:rsidR="00DF2863">
        <w:rPr>
          <w:lang w:val="nl" w:eastAsia="de-DE"/>
        </w:rPr>
        <w:t>,</w:t>
      </w:r>
      <w:r w:rsidR="00FD7169" w:rsidRPr="00EB6609">
        <w:rPr>
          <w:lang w:val="nl" w:eastAsia="de-DE"/>
        </w:rPr>
        <w:t xml:space="preserve"> </w:t>
      </w:r>
      <w:r w:rsidR="003B4909">
        <w:rPr>
          <w:lang w:val="nl" w:eastAsia="de-DE"/>
        </w:rPr>
        <w:t>v</w:t>
      </w:r>
      <w:r w:rsidR="00FD7169" w:rsidRPr="00EB6609">
        <w:rPr>
          <w:lang w:val="nl" w:eastAsia="de-DE"/>
        </w:rPr>
        <w:t>oorzitter</w:t>
      </w:r>
      <w:r w:rsidR="00FD7169">
        <w:rPr>
          <w:lang w:val="nl" w:eastAsia="de-DE"/>
        </w:rPr>
        <w:t xml:space="preserve"> van VvKR</w:t>
      </w:r>
      <w:r w:rsidR="00DF2863">
        <w:rPr>
          <w:lang w:val="nl" w:eastAsia="de-DE"/>
        </w:rPr>
        <w:t>,</w:t>
      </w:r>
      <w:r w:rsidR="00FD7169">
        <w:rPr>
          <w:lang w:val="nl" w:eastAsia="de-DE"/>
        </w:rPr>
        <w:t xml:space="preserve"> behoort duurzaamheid tot de topprioriteiten</w:t>
      </w:r>
      <w:r w:rsidR="00DF2863">
        <w:rPr>
          <w:lang w:val="nl" w:eastAsia="de-DE"/>
        </w:rPr>
        <w:t>: “W</w:t>
      </w:r>
      <w:r w:rsidR="00FD7169">
        <w:rPr>
          <w:lang w:val="nl" w:eastAsia="de-DE"/>
        </w:rPr>
        <w:t>e</w:t>
      </w:r>
      <w:r w:rsidR="00FD7169" w:rsidRPr="00F411A8">
        <w:rPr>
          <w:lang w:val="nl" w:eastAsia="de-DE"/>
        </w:rPr>
        <w:t xml:space="preserve"> zijn blij om te zien dat </w:t>
      </w:r>
      <w:r w:rsidR="00FD7169">
        <w:rPr>
          <w:lang w:val="nl" w:eastAsia="de-DE"/>
        </w:rPr>
        <w:t>83</w:t>
      </w:r>
      <w:r w:rsidR="00FD7169" w:rsidRPr="00F411A8">
        <w:rPr>
          <w:lang w:val="nl" w:eastAsia="de-DE"/>
        </w:rPr>
        <w:t xml:space="preserve"> touroperators </w:t>
      </w:r>
      <w:r w:rsidR="00DF2863">
        <w:rPr>
          <w:lang w:val="nl" w:eastAsia="de-DE"/>
        </w:rPr>
        <w:t xml:space="preserve">(zowel </w:t>
      </w:r>
      <w:r w:rsidR="00FD7169">
        <w:rPr>
          <w:lang w:val="nl" w:eastAsia="de-DE"/>
        </w:rPr>
        <w:t>VvKR en</w:t>
      </w:r>
      <w:r w:rsidR="00DF2863">
        <w:rPr>
          <w:lang w:val="nl" w:eastAsia="de-DE"/>
        </w:rPr>
        <w:t xml:space="preserve"> als</w:t>
      </w:r>
      <w:r w:rsidR="00FD7169">
        <w:rPr>
          <w:lang w:val="nl" w:eastAsia="de-DE"/>
        </w:rPr>
        <w:t xml:space="preserve"> ANVR</w:t>
      </w:r>
      <w:r w:rsidR="00DF2863">
        <w:rPr>
          <w:lang w:val="nl" w:eastAsia="de-DE"/>
        </w:rPr>
        <w:t>-</w:t>
      </w:r>
      <w:r w:rsidR="00FD7169">
        <w:rPr>
          <w:lang w:val="nl" w:eastAsia="de-DE"/>
        </w:rPr>
        <w:t xml:space="preserve">leden) </w:t>
      </w:r>
      <w:r w:rsidR="00FD7169" w:rsidRPr="00F411A8">
        <w:rPr>
          <w:lang w:val="nl" w:eastAsia="de-DE"/>
        </w:rPr>
        <w:t xml:space="preserve">uit </w:t>
      </w:r>
      <w:r w:rsidR="00FD7169">
        <w:rPr>
          <w:lang w:val="nl" w:eastAsia="de-DE"/>
        </w:rPr>
        <w:t>Nederland zijn geselecteerd in het kader van SUSTOUR."</w:t>
      </w:r>
    </w:p>
    <w:p w14:paraId="5F38C2EE" w14:textId="77777777" w:rsidR="00FD7169" w:rsidRPr="00FD7169" w:rsidRDefault="00FD7169" w:rsidP="008C1B1B">
      <w:pPr>
        <w:pBdr>
          <w:top w:val="nil"/>
          <w:left w:val="nil"/>
          <w:bottom w:val="nil"/>
          <w:right w:val="nil"/>
          <w:between w:val="nil"/>
        </w:pBdr>
        <w:spacing w:after="120" w:line="240" w:lineRule="auto"/>
        <w:jc w:val="both"/>
        <w:rPr>
          <w:rFonts w:cstheme="minorHAnsi"/>
          <w:lang w:val="nl-NL"/>
        </w:rPr>
      </w:pPr>
      <w:r>
        <w:rPr>
          <w:lang w:val="nl" w:eastAsia="de-DE"/>
        </w:rPr>
        <w:t xml:space="preserve">Het technische ondersteuningsprogramma start vanaf juli 2022 en biedt een </w:t>
      </w:r>
      <w:r w:rsidRPr="001A0E03">
        <w:rPr>
          <w:lang w:val="nl"/>
        </w:rPr>
        <w:t xml:space="preserve">mix van innovatieve online trainingen, meerdaagse klassikale trainingen, intensieve coaching (groeps- en individueel) en peer-to-peer leren - allemaal aangeboden en begeleid door geselecteerde experts op het gebied van duurzaam toerisme. </w:t>
      </w:r>
      <w:r>
        <w:rPr>
          <w:lang w:val="nl"/>
        </w:rPr>
        <w:t xml:space="preserve"> </w:t>
      </w:r>
      <w:r>
        <w:rPr>
          <w:lang w:val="nl" w:eastAsia="de-DE"/>
        </w:rPr>
        <w:t xml:space="preserve">Bedrijven hebben de keuze gekregen tussen het verkrijgen van ondersteuning voor Travelife-certificering of ondersteuning bij het verbeteren van specifieke gebieden, zoals koolstof-, plastic- en supply chain-beheer of certificering van hun excursies aan wal. </w:t>
      </w:r>
    </w:p>
    <w:p w14:paraId="1F9B1A1A" w14:textId="77777777" w:rsidR="00FD7169" w:rsidRPr="00DF2863" w:rsidRDefault="00FD7169" w:rsidP="008C1B1B">
      <w:pPr>
        <w:spacing w:after="120" w:line="240" w:lineRule="auto"/>
        <w:jc w:val="both"/>
        <w:rPr>
          <w:rFonts w:eastAsia="Times New Roman" w:cstheme="minorHAnsi"/>
          <w:lang w:val="nl-NL" w:eastAsia="de-DE"/>
        </w:rPr>
      </w:pPr>
      <w:r>
        <w:rPr>
          <w:lang w:val="nl" w:eastAsia="de-DE"/>
        </w:rPr>
        <w:t xml:space="preserve">In samenwerking met Europese beurzen zullen verschillende evenementen worden georganiseerd om de geselecteerde reisorganisaties in staat te stellen ervaringen en best practices uit te wisselen en om die bedrijven te belonen die met succes certificering bereiken via het SUSTOUR-project. </w:t>
      </w:r>
    </w:p>
    <w:p w14:paraId="1C4511AB" w14:textId="77777777" w:rsidR="00FD7169" w:rsidRPr="00FD7169" w:rsidRDefault="00FD7169" w:rsidP="008C1B1B">
      <w:pPr>
        <w:spacing w:after="120" w:line="240" w:lineRule="auto"/>
        <w:jc w:val="both"/>
        <w:rPr>
          <w:rFonts w:eastAsia="Times New Roman" w:cstheme="minorHAnsi"/>
          <w:lang w:val="nl-NL" w:eastAsia="de-DE"/>
        </w:rPr>
      </w:pPr>
      <w:r>
        <w:rPr>
          <w:lang w:val="nl" w:eastAsia="de-DE"/>
        </w:rPr>
        <w:t xml:space="preserve">De lijst van de succesvolle reisorganisaties die zijn ingeschreven voor het technische ondersteuningsprogramma van SUSTOUR is beschikbaar op de volgende website: </w:t>
      </w:r>
      <w:hyperlink r:id="rId14" w:history="1">
        <w:r w:rsidRPr="003730F0">
          <w:rPr>
            <w:rStyle w:val="Hyperlink"/>
            <w:lang w:val="nl" w:eastAsia="de-DE"/>
          </w:rPr>
          <w:t>https://www.trav</w:t>
        </w:r>
        <w:r w:rsidRPr="003730F0">
          <w:rPr>
            <w:rStyle w:val="Hyperlink"/>
            <w:lang w:val="nl" w:eastAsia="de-DE"/>
          </w:rPr>
          <w:t>e</w:t>
        </w:r>
        <w:r w:rsidRPr="003730F0">
          <w:rPr>
            <w:rStyle w:val="Hyperlink"/>
            <w:lang w:val="nl" w:eastAsia="de-DE"/>
          </w:rPr>
          <w:t>life.info/sustour/index.php?menu=call-for-smes</w:t>
        </w:r>
      </w:hyperlink>
    </w:p>
    <w:p w14:paraId="20C385C5" w14:textId="77777777" w:rsidR="00FD7169" w:rsidRPr="00FD7169" w:rsidRDefault="00FD7169" w:rsidP="008C1B1B">
      <w:pPr>
        <w:spacing w:after="0" w:line="240" w:lineRule="auto"/>
        <w:jc w:val="center"/>
        <w:rPr>
          <w:rFonts w:ascii="Calibri" w:eastAsia="Times New Roman" w:hAnsi="Calibri" w:cs="Calibri"/>
          <w:color w:val="000000"/>
          <w:lang w:val="nl-NL" w:eastAsia="de-DE"/>
        </w:rPr>
      </w:pPr>
      <w:r w:rsidRPr="001A0E03">
        <w:rPr>
          <w:color w:val="000000"/>
          <w:lang w:val="nl" w:eastAsia="de-DE"/>
        </w:rPr>
        <w:t>***</w:t>
      </w:r>
    </w:p>
    <w:p w14:paraId="07EF9656" w14:textId="7D22742F" w:rsidR="00FD7169" w:rsidRPr="00DF2863" w:rsidRDefault="00FD7169" w:rsidP="008C1B1B">
      <w:pPr>
        <w:spacing w:after="120" w:line="240" w:lineRule="auto"/>
        <w:jc w:val="both"/>
        <w:rPr>
          <w:lang w:val="nl-NL"/>
        </w:rPr>
      </w:pPr>
      <w:r>
        <w:rPr>
          <w:lang w:val="nl"/>
        </w:rPr>
        <w:t xml:space="preserve">SUSTOUR is een door de EU gefinancierd COSME-project met als doel tools en normen verder te ontwikkelen om touroperators en reisbureaus te helpen hun duurzaamheidsprestaties te verbeteren. </w:t>
      </w:r>
      <w:r>
        <w:rPr>
          <w:lang w:val="nl"/>
        </w:rPr>
        <w:lastRenderedPageBreak/>
        <w:t xml:space="preserve">Het biedt ook een budget van bijna </w:t>
      </w:r>
      <w:r w:rsidR="00EB6609">
        <w:rPr>
          <w:lang w:val="nl"/>
        </w:rPr>
        <w:t xml:space="preserve">€ </w:t>
      </w:r>
      <w:r>
        <w:rPr>
          <w:lang w:val="nl"/>
        </w:rPr>
        <w:t xml:space="preserve">600.000 </w:t>
      </w:r>
      <w:r w:rsidR="00EB6609">
        <w:rPr>
          <w:lang w:val="nl"/>
        </w:rPr>
        <w:t>o</w:t>
      </w:r>
      <w:r>
        <w:rPr>
          <w:lang w:val="nl"/>
        </w:rPr>
        <w:t xml:space="preserve">m een uitgebreid trainings- en certificeringsondersteuningsprogramma voor touroperators en reisbureaus uit te rollen. </w:t>
      </w:r>
    </w:p>
    <w:p w14:paraId="6AD561B1" w14:textId="77777777" w:rsidR="00EB6609" w:rsidRDefault="00EB6609" w:rsidP="008C1B1B">
      <w:pPr>
        <w:spacing w:after="120" w:line="240" w:lineRule="auto"/>
        <w:jc w:val="both"/>
        <w:rPr>
          <w:u w:val="single"/>
          <w:lang w:val="nl"/>
        </w:rPr>
      </w:pPr>
    </w:p>
    <w:p w14:paraId="1BA02E8D" w14:textId="77777777" w:rsidR="00EB6609" w:rsidRDefault="00EB6609" w:rsidP="008C1B1B">
      <w:pPr>
        <w:spacing w:after="120" w:line="240" w:lineRule="auto"/>
        <w:jc w:val="both"/>
        <w:rPr>
          <w:u w:val="single"/>
          <w:lang w:val="nl"/>
        </w:rPr>
      </w:pPr>
    </w:p>
    <w:p w14:paraId="43EE00CF" w14:textId="77777777" w:rsidR="00EB6609" w:rsidRDefault="00EB6609" w:rsidP="008C1B1B">
      <w:pPr>
        <w:spacing w:after="120" w:line="240" w:lineRule="auto"/>
        <w:jc w:val="both"/>
        <w:rPr>
          <w:u w:val="single"/>
          <w:lang w:val="nl"/>
        </w:rPr>
      </w:pPr>
    </w:p>
    <w:p w14:paraId="062D7462" w14:textId="77777777" w:rsidR="00EB6609" w:rsidRDefault="00EB6609" w:rsidP="008C1B1B">
      <w:pPr>
        <w:spacing w:after="120" w:line="240" w:lineRule="auto"/>
        <w:jc w:val="both"/>
        <w:rPr>
          <w:u w:val="single"/>
          <w:lang w:val="nl"/>
        </w:rPr>
      </w:pPr>
    </w:p>
    <w:p w14:paraId="0D670476" w14:textId="1CA1CC75" w:rsidR="00FD7169" w:rsidRDefault="00FD7169" w:rsidP="008C1B1B">
      <w:pPr>
        <w:spacing w:after="120" w:line="240" w:lineRule="auto"/>
        <w:jc w:val="both"/>
      </w:pPr>
      <w:r w:rsidRPr="001F492C">
        <w:rPr>
          <w:u w:val="single"/>
          <w:lang w:val="nl"/>
        </w:rPr>
        <w:t>Contactpersoon</w:t>
      </w:r>
      <w:r>
        <w:rPr>
          <w:lang w:val="nl"/>
        </w:rPr>
        <w:t xml:space="preserve">: </w:t>
      </w:r>
    </w:p>
    <w:p w14:paraId="4422E494" w14:textId="77777777" w:rsidR="00FD7169" w:rsidRPr="001F492C" w:rsidRDefault="00FD7169" w:rsidP="008C1B1B">
      <w:pPr>
        <w:spacing w:after="0" w:line="240" w:lineRule="auto"/>
        <w:jc w:val="both"/>
        <w:rPr>
          <w:rFonts w:cstheme="minorHAnsi"/>
        </w:rPr>
      </w:pPr>
      <w:r w:rsidRPr="001F492C">
        <w:rPr>
          <w:lang w:val="nl"/>
        </w:rPr>
        <w:t>Laur</w:t>
      </w:r>
      <w:r>
        <w:rPr>
          <w:lang w:val="nl"/>
        </w:rPr>
        <w:t>a</w:t>
      </w:r>
      <w:r w:rsidRPr="001F492C">
        <w:rPr>
          <w:lang w:val="nl"/>
        </w:rPr>
        <w:t xml:space="preserve"> Selenz, projectcoördinator, ECEAT</w:t>
      </w:r>
    </w:p>
    <w:p w14:paraId="09A7E713" w14:textId="77777777" w:rsidR="00FD7169" w:rsidRPr="001F492C" w:rsidRDefault="00FD7169" w:rsidP="008C1B1B">
      <w:pPr>
        <w:spacing w:after="0"/>
        <w:rPr>
          <w:rFonts w:eastAsia="Arial" w:cstheme="minorHAnsi"/>
          <w:color w:val="0563C1"/>
          <w:lang w:val="en-GB"/>
        </w:rPr>
      </w:pPr>
      <w:r w:rsidRPr="001F492C">
        <w:rPr>
          <w:color w:val="0563C1"/>
          <w:lang w:val="nl"/>
        </w:rPr>
        <w:t>l.selenz@travelife.info</w:t>
      </w:r>
    </w:p>
    <w:p w14:paraId="09586732" w14:textId="2DD02C0E" w:rsidR="00FD7169" w:rsidRDefault="00FD7169" w:rsidP="008C1B1B">
      <w:pPr>
        <w:spacing w:after="0"/>
        <w:rPr>
          <w:lang w:val="nl"/>
        </w:rPr>
      </w:pPr>
      <w:r w:rsidRPr="001F492C">
        <w:rPr>
          <w:lang w:val="nl"/>
        </w:rPr>
        <w:t>+49 160 / 9970 2298</w:t>
      </w:r>
    </w:p>
    <w:p w14:paraId="2636EE07" w14:textId="24564D53" w:rsidR="00EB6609" w:rsidRDefault="00EB6609" w:rsidP="008C1B1B">
      <w:pPr>
        <w:spacing w:after="0"/>
        <w:rPr>
          <w:lang w:val="nl"/>
        </w:rPr>
      </w:pPr>
    </w:p>
    <w:p w14:paraId="1DE12745" w14:textId="03F28974" w:rsidR="00EB6609" w:rsidRPr="002A181D" w:rsidRDefault="00EB6609" w:rsidP="008C1B1B">
      <w:pPr>
        <w:spacing w:after="0"/>
        <w:rPr>
          <w:u w:val="single"/>
          <w:lang w:val="nl"/>
        </w:rPr>
      </w:pPr>
      <w:r w:rsidRPr="002A181D">
        <w:rPr>
          <w:u w:val="single"/>
          <w:lang w:val="nl"/>
        </w:rPr>
        <w:t>Contactpersoon VvKR:</w:t>
      </w:r>
    </w:p>
    <w:p w14:paraId="0A8FD287" w14:textId="52CA6382" w:rsidR="00EB6609" w:rsidRDefault="00EB6609" w:rsidP="008C1B1B">
      <w:pPr>
        <w:spacing w:after="0"/>
        <w:rPr>
          <w:lang w:val="nl"/>
        </w:rPr>
      </w:pPr>
      <w:r>
        <w:rPr>
          <w:lang w:val="nl"/>
        </w:rPr>
        <w:t>Nathalie Allesandro</w:t>
      </w:r>
    </w:p>
    <w:p w14:paraId="39584493" w14:textId="192772D8" w:rsidR="00EB6609" w:rsidRDefault="00000000" w:rsidP="008C1B1B">
      <w:pPr>
        <w:spacing w:after="0"/>
        <w:rPr>
          <w:lang w:val="nl"/>
        </w:rPr>
      </w:pPr>
      <w:hyperlink r:id="rId15" w:history="1">
        <w:r w:rsidR="002A181D" w:rsidRPr="003C189D">
          <w:rPr>
            <w:rStyle w:val="Hyperlink"/>
            <w:lang w:val="nl"/>
          </w:rPr>
          <w:t>nathalie@vvkr.nl</w:t>
        </w:r>
      </w:hyperlink>
    </w:p>
    <w:p w14:paraId="0E7E7629" w14:textId="54CF7948" w:rsidR="00EB6609" w:rsidRPr="001F492C" w:rsidRDefault="00EB6609" w:rsidP="008C1B1B">
      <w:pPr>
        <w:spacing w:after="0"/>
        <w:rPr>
          <w:rFonts w:cstheme="minorHAnsi"/>
          <w:lang w:val="en-GB"/>
        </w:rPr>
      </w:pPr>
      <w:r>
        <w:rPr>
          <w:lang w:val="nl"/>
        </w:rPr>
        <w:t xml:space="preserve">+316- </w:t>
      </w:r>
      <w:r w:rsidR="002A181D">
        <w:rPr>
          <w:lang w:val="nl"/>
        </w:rPr>
        <w:t>34 05 39 62</w:t>
      </w:r>
    </w:p>
    <w:p w14:paraId="6F72C7AA" w14:textId="2CA7F43C" w:rsidR="009E3BFC" w:rsidRPr="001F492C" w:rsidRDefault="009E3BFC" w:rsidP="009E3BFC">
      <w:pPr>
        <w:spacing w:after="0"/>
        <w:rPr>
          <w:rFonts w:cstheme="minorHAnsi"/>
          <w:lang w:val="en-GB"/>
        </w:rPr>
      </w:pPr>
    </w:p>
    <w:sectPr w:rsidR="009E3BFC" w:rsidRPr="001F492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A969" w14:textId="77777777" w:rsidR="000B181E" w:rsidRDefault="000B181E" w:rsidP="00612822">
      <w:pPr>
        <w:spacing w:after="0" w:line="240" w:lineRule="auto"/>
      </w:pPr>
      <w:r>
        <w:separator/>
      </w:r>
    </w:p>
  </w:endnote>
  <w:endnote w:type="continuationSeparator" w:id="0">
    <w:p w14:paraId="07A18F92" w14:textId="77777777" w:rsidR="000B181E" w:rsidRDefault="000B181E" w:rsidP="00612822">
      <w:pPr>
        <w:spacing w:after="0" w:line="240" w:lineRule="auto"/>
      </w:pPr>
      <w:r>
        <w:continuationSeparator/>
      </w:r>
    </w:p>
  </w:endnote>
  <w:endnote w:type="continuationNotice" w:id="1">
    <w:p w14:paraId="10FA4343" w14:textId="77777777" w:rsidR="000B181E" w:rsidRDefault="000B1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FCC" w14:textId="77777777" w:rsidR="00210DFB" w:rsidRDefault="00210D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39D" w14:textId="77777777" w:rsidR="00210DFB" w:rsidRDefault="00210D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13E5" w14:textId="77777777" w:rsidR="00210DFB" w:rsidRDefault="00210D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8128" w14:textId="77777777" w:rsidR="000B181E" w:rsidRDefault="000B181E" w:rsidP="00612822">
      <w:pPr>
        <w:spacing w:after="0" w:line="240" w:lineRule="auto"/>
      </w:pPr>
      <w:r>
        <w:separator/>
      </w:r>
    </w:p>
  </w:footnote>
  <w:footnote w:type="continuationSeparator" w:id="0">
    <w:p w14:paraId="64C512BB" w14:textId="77777777" w:rsidR="000B181E" w:rsidRDefault="000B181E" w:rsidP="00612822">
      <w:pPr>
        <w:spacing w:after="0" w:line="240" w:lineRule="auto"/>
      </w:pPr>
      <w:r>
        <w:continuationSeparator/>
      </w:r>
    </w:p>
  </w:footnote>
  <w:footnote w:type="continuationNotice" w:id="1">
    <w:p w14:paraId="1A4A073E" w14:textId="77777777" w:rsidR="000B181E" w:rsidRDefault="000B1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B4BA" w14:textId="20EA2516" w:rsidR="00210DFB" w:rsidRDefault="00210D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86C8" w14:textId="519D6F1E" w:rsidR="00210DFB" w:rsidRDefault="00210D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C07B" w14:textId="62242D49" w:rsidR="00210DFB" w:rsidRDefault="00210D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518"/>
    <w:multiLevelType w:val="hybridMultilevel"/>
    <w:tmpl w:val="CB946E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4FD7EB0"/>
    <w:multiLevelType w:val="hybridMultilevel"/>
    <w:tmpl w:val="031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56610"/>
    <w:multiLevelType w:val="hybridMultilevel"/>
    <w:tmpl w:val="948E93C6"/>
    <w:lvl w:ilvl="0" w:tplc="E4DECEA2">
      <w:start w:val="1"/>
      <w:numFmt w:val="decimal"/>
      <w:lvlText w:val="%1."/>
      <w:lvlJc w:val="left"/>
      <w:pPr>
        <w:ind w:left="720" w:hanging="360"/>
      </w:pPr>
      <w:rPr>
        <w:rFonts w:asciiTheme="minorHAnsi" w:hAnsiTheme="minorHAnsi" w:cstheme="minorBidi" w:hint="default"/>
        <w:color w:val="000000" w:themeColor="text1"/>
        <w:sz w:val="20"/>
        <w:u w:color="000000" w:themeColor="text1"/>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6C71E7"/>
    <w:multiLevelType w:val="hybridMultilevel"/>
    <w:tmpl w:val="DFA2E5A2"/>
    <w:lvl w:ilvl="0" w:tplc="E95E71AC">
      <w:start w:val="1"/>
      <w:numFmt w:val="bullet"/>
      <w:lvlText w:val=""/>
      <w:lvlJc w:val="left"/>
      <w:pPr>
        <w:ind w:left="2487"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00185005">
    <w:abstractNumId w:val="0"/>
  </w:num>
  <w:num w:numId="2" w16cid:durableId="820730032">
    <w:abstractNumId w:val="2"/>
  </w:num>
  <w:num w:numId="3" w16cid:durableId="2006787481">
    <w:abstractNumId w:val="1"/>
  </w:num>
  <w:num w:numId="4" w16cid:durableId="1659578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9B"/>
    <w:rsid w:val="000076C1"/>
    <w:rsid w:val="0002136A"/>
    <w:rsid w:val="00033D75"/>
    <w:rsid w:val="00041959"/>
    <w:rsid w:val="000518F5"/>
    <w:rsid w:val="00056EDA"/>
    <w:rsid w:val="00060580"/>
    <w:rsid w:val="00066129"/>
    <w:rsid w:val="0007401D"/>
    <w:rsid w:val="00083502"/>
    <w:rsid w:val="00084E06"/>
    <w:rsid w:val="00093C99"/>
    <w:rsid w:val="00094CD8"/>
    <w:rsid w:val="000A5D7F"/>
    <w:rsid w:val="000A6B1D"/>
    <w:rsid w:val="000B181E"/>
    <w:rsid w:val="000B20D7"/>
    <w:rsid w:val="000B2447"/>
    <w:rsid w:val="000B37C6"/>
    <w:rsid w:val="000B4306"/>
    <w:rsid w:val="000D1284"/>
    <w:rsid w:val="000D138B"/>
    <w:rsid w:val="000E1795"/>
    <w:rsid w:val="000E52B7"/>
    <w:rsid w:val="000E71F5"/>
    <w:rsid w:val="000F2F72"/>
    <w:rsid w:val="000F599B"/>
    <w:rsid w:val="000F6675"/>
    <w:rsid w:val="00100304"/>
    <w:rsid w:val="001113FD"/>
    <w:rsid w:val="001122A8"/>
    <w:rsid w:val="00112F9F"/>
    <w:rsid w:val="00113504"/>
    <w:rsid w:val="001147E1"/>
    <w:rsid w:val="001177F7"/>
    <w:rsid w:val="00130C38"/>
    <w:rsid w:val="00132491"/>
    <w:rsid w:val="00133BE4"/>
    <w:rsid w:val="001345F0"/>
    <w:rsid w:val="0013633B"/>
    <w:rsid w:val="00142A5D"/>
    <w:rsid w:val="00143091"/>
    <w:rsid w:val="001453CE"/>
    <w:rsid w:val="00152F66"/>
    <w:rsid w:val="00155121"/>
    <w:rsid w:val="00161BCE"/>
    <w:rsid w:val="0018603D"/>
    <w:rsid w:val="001879AB"/>
    <w:rsid w:val="00194F8B"/>
    <w:rsid w:val="001A0E03"/>
    <w:rsid w:val="001A19E6"/>
    <w:rsid w:val="001A2CC5"/>
    <w:rsid w:val="001A4C9E"/>
    <w:rsid w:val="001A5DBF"/>
    <w:rsid w:val="001A70BF"/>
    <w:rsid w:val="001B21FC"/>
    <w:rsid w:val="001B31D1"/>
    <w:rsid w:val="001D39DD"/>
    <w:rsid w:val="001D3DEA"/>
    <w:rsid w:val="001D4D8F"/>
    <w:rsid w:val="001D6064"/>
    <w:rsid w:val="001D75F9"/>
    <w:rsid w:val="001E5696"/>
    <w:rsid w:val="001F217A"/>
    <w:rsid w:val="001F492C"/>
    <w:rsid w:val="001F6754"/>
    <w:rsid w:val="00200532"/>
    <w:rsid w:val="00200741"/>
    <w:rsid w:val="0020121F"/>
    <w:rsid w:val="00205589"/>
    <w:rsid w:val="002060CB"/>
    <w:rsid w:val="002067D2"/>
    <w:rsid w:val="00210DFB"/>
    <w:rsid w:val="002137A2"/>
    <w:rsid w:val="00215FE7"/>
    <w:rsid w:val="00231208"/>
    <w:rsid w:val="00242FD5"/>
    <w:rsid w:val="00243812"/>
    <w:rsid w:val="00250957"/>
    <w:rsid w:val="002515DC"/>
    <w:rsid w:val="002544F6"/>
    <w:rsid w:val="002553DB"/>
    <w:rsid w:val="00257E62"/>
    <w:rsid w:val="00265BB3"/>
    <w:rsid w:val="00271389"/>
    <w:rsid w:val="0027317F"/>
    <w:rsid w:val="00281775"/>
    <w:rsid w:val="00283724"/>
    <w:rsid w:val="00286839"/>
    <w:rsid w:val="00297821"/>
    <w:rsid w:val="002A181D"/>
    <w:rsid w:val="002B013F"/>
    <w:rsid w:val="002B70D5"/>
    <w:rsid w:val="002C1309"/>
    <w:rsid w:val="002C1951"/>
    <w:rsid w:val="002C2B06"/>
    <w:rsid w:val="002C5438"/>
    <w:rsid w:val="002C718F"/>
    <w:rsid w:val="002D6330"/>
    <w:rsid w:val="002F01BC"/>
    <w:rsid w:val="002F2770"/>
    <w:rsid w:val="002F43CE"/>
    <w:rsid w:val="002F449A"/>
    <w:rsid w:val="002F5052"/>
    <w:rsid w:val="002F5BEF"/>
    <w:rsid w:val="0030371C"/>
    <w:rsid w:val="0031285C"/>
    <w:rsid w:val="00315150"/>
    <w:rsid w:val="00344216"/>
    <w:rsid w:val="0034763E"/>
    <w:rsid w:val="00356260"/>
    <w:rsid w:val="00364360"/>
    <w:rsid w:val="00365A47"/>
    <w:rsid w:val="003744DF"/>
    <w:rsid w:val="00376AE9"/>
    <w:rsid w:val="00383E13"/>
    <w:rsid w:val="00384D8C"/>
    <w:rsid w:val="00385786"/>
    <w:rsid w:val="00386A7F"/>
    <w:rsid w:val="00392857"/>
    <w:rsid w:val="003A1E1D"/>
    <w:rsid w:val="003A1EDB"/>
    <w:rsid w:val="003A55D4"/>
    <w:rsid w:val="003B4909"/>
    <w:rsid w:val="003C2D26"/>
    <w:rsid w:val="003C76F2"/>
    <w:rsid w:val="003D0051"/>
    <w:rsid w:val="003D04D4"/>
    <w:rsid w:val="003D0F20"/>
    <w:rsid w:val="003D24F3"/>
    <w:rsid w:val="003D4F3C"/>
    <w:rsid w:val="003E0D59"/>
    <w:rsid w:val="003E250F"/>
    <w:rsid w:val="003E35E3"/>
    <w:rsid w:val="003F0AF3"/>
    <w:rsid w:val="003F101F"/>
    <w:rsid w:val="00403791"/>
    <w:rsid w:val="00421F48"/>
    <w:rsid w:val="00434946"/>
    <w:rsid w:val="00434EAD"/>
    <w:rsid w:val="00435371"/>
    <w:rsid w:val="004364EF"/>
    <w:rsid w:val="00437B49"/>
    <w:rsid w:val="00445196"/>
    <w:rsid w:val="00455A42"/>
    <w:rsid w:val="00466CB3"/>
    <w:rsid w:val="00467096"/>
    <w:rsid w:val="0046724A"/>
    <w:rsid w:val="00467877"/>
    <w:rsid w:val="00471979"/>
    <w:rsid w:val="00476FDE"/>
    <w:rsid w:val="004800C8"/>
    <w:rsid w:val="0048028D"/>
    <w:rsid w:val="00480F56"/>
    <w:rsid w:val="004825F5"/>
    <w:rsid w:val="00486746"/>
    <w:rsid w:val="00490580"/>
    <w:rsid w:val="00493B8E"/>
    <w:rsid w:val="004A2155"/>
    <w:rsid w:val="004A2814"/>
    <w:rsid w:val="004A7FFD"/>
    <w:rsid w:val="004B2CE6"/>
    <w:rsid w:val="004B3649"/>
    <w:rsid w:val="004B6B24"/>
    <w:rsid w:val="004C0612"/>
    <w:rsid w:val="004C1270"/>
    <w:rsid w:val="004C2284"/>
    <w:rsid w:val="004D0CD0"/>
    <w:rsid w:val="004D517C"/>
    <w:rsid w:val="004E7DF5"/>
    <w:rsid w:val="0050440E"/>
    <w:rsid w:val="00514F58"/>
    <w:rsid w:val="005150BA"/>
    <w:rsid w:val="005166F4"/>
    <w:rsid w:val="005253A8"/>
    <w:rsid w:val="00527CF9"/>
    <w:rsid w:val="005341DC"/>
    <w:rsid w:val="00536767"/>
    <w:rsid w:val="005451FD"/>
    <w:rsid w:val="00562547"/>
    <w:rsid w:val="0056383D"/>
    <w:rsid w:val="00564050"/>
    <w:rsid w:val="00571181"/>
    <w:rsid w:val="0057654B"/>
    <w:rsid w:val="0057679B"/>
    <w:rsid w:val="00586206"/>
    <w:rsid w:val="00591DA0"/>
    <w:rsid w:val="005A456C"/>
    <w:rsid w:val="005A77BD"/>
    <w:rsid w:val="005C3325"/>
    <w:rsid w:val="005C6B4F"/>
    <w:rsid w:val="005D0A08"/>
    <w:rsid w:val="005D59AC"/>
    <w:rsid w:val="005E5747"/>
    <w:rsid w:val="005F0577"/>
    <w:rsid w:val="005F30EB"/>
    <w:rsid w:val="005F6347"/>
    <w:rsid w:val="005F77E2"/>
    <w:rsid w:val="005F7A74"/>
    <w:rsid w:val="00601A20"/>
    <w:rsid w:val="00612822"/>
    <w:rsid w:val="00613480"/>
    <w:rsid w:val="00635D52"/>
    <w:rsid w:val="00636C69"/>
    <w:rsid w:val="006436BA"/>
    <w:rsid w:val="006706E4"/>
    <w:rsid w:val="006752BD"/>
    <w:rsid w:val="006826E3"/>
    <w:rsid w:val="00684213"/>
    <w:rsid w:val="006909E4"/>
    <w:rsid w:val="00695F08"/>
    <w:rsid w:val="006A2468"/>
    <w:rsid w:val="006A6EEA"/>
    <w:rsid w:val="006A78B5"/>
    <w:rsid w:val="006A7D4F"/>
    <w:rsid w:val="006B1B7C"/>
    <w:rsid w:val="006C728D"/>
    <w:rsid w:val="006D12AA"/>
    <w:rsid w:val="006E241E"/>
    <w:rsid w:val="006E626F"/>
    <w:rsid w:val="006E62E4"/>
    <w:rsid w:val="00702549"/>
    <w:rsid w:val="007134EC"/>
    <w:rsid w:val="00713C7E"/>
    <w:rsid w:val="00714305"/>
    <w:rsid w:val="00731E30"/>
    <w:rsid w:val="00736042"/>
    <w:rsid w:val="00736DEF"/>
    <w:rsid w:val="0074023E"/>
    <w:rsid w:val="007444BA"/>
    <w:rsid w:val="00757B8D"/>
    <w:rsid w:val="00757F4A"/>
    <w:rsid w:val="007606B4"/>
    <w:rsid w:val="00760ADA"/>
    <w:rsid w:val="00765A21"/>
    <w:rsid w:val="007668CA"/>
    <w:rsid w:val="007701CC"/>
    <w:rsid w:val="007722B3"/>
    <w:rsid w:val="007875D6"/>
    <w:rsid w:val="0079154C"/>
    <w:rsid w:val="00793261"/>
    <w:rsid w:val="0079474E"/>
    <w:rsid w:val="007952FA"/>
    <w:rsid w:val="00795AB9"/>
    <w:rsid w:val="007A6EBF"/>
    <w:rsid w:val="007B1B32"/>
    <w:rsid w:val="007B39EB"/>
    <w:rsid w:val="007C29DD"/>
    <w:rsid w:val="007C45AC"/>
    <w:rsid w:val="007D18AF"/>
    <w:rsid w:val="007F0A4F"/>
    <w:rsid w:val="007F1248"/>
    <w:rsid w:val="007F5769"/>
    <w:rsid w:val="00801599"/>
    <w:rsid w:val="00803242"/>
    <w:rsid w:val="008125B8"/>
    <w:rsid w:val="00814239"/>
    <w:rsid w:val="00817ED5"/>
    <w:rsid w:val="0082299B"/>
    <w:rsid w:val="00827C43"/>
    <w:rsid w:val="0084191E"/>
    <w:rsid w:val="00845602"/>
    <w:rsid w:val="00847844"/>
    <w:rsid w:val="00853A60"/>
    <w:rsid w:val="008563B2"/>
    <w:rsid w:val="00862C92"/>
    <w:rsid w:val="00867593"/>
    <w:rsid w:val="00871B62"/>
    <w:rsid w:val="008843EB"/>
    <w:rsid w:val="00896315"/>
    <w:rsid w:val="008A7BEC"/>
    <w:rsid w:val="008B6EF3"/>
    <w:rsid w:val="008C5AF9"/>
    <w:rsid w:val="008C6482"/>
    <w:rsid w:val="008C66D3"/>
    <w:rsid w:val="008D1085"/>
    <w:rsid w:val="008D4BFC"/>
    <w:rsid w:val="008D5810"/>
    <w:rsid w:val="008E24B8"/>
    <w:rsid w:val="008F554F"/>
    <w:rsid w:val="009058D3"/>
    <w:rsid w:val="009174A2"/>
    <w:rsid w:val="00920CF3"/>
    <w:rsid w:val="009224C4"/>
    <w:rsid w:val="00923957"/>
    <w:rsid w:val="00943AEA"/>
    <w:rsid w:val="009571B3"/>
    <w:rsid w:val="00957478"/>
    <w:rsid w:val="00957913"/>
    <w:rsid w:val="00957F39"/>
    <w:rsid w:val="009610D9"/>
    <w:rsid w:val="00971F07"/>
    <w:rsid w:val="0097353D"/>
    <w:rsid w:val="00976AD0"/>
    <w:rsid w:val="00977F5F"/>
    <w:rsid w:val="009861AB"/>
    <w:rsid w:val="00986CD4"/>
    <w:rsid w:val="00995C37"/>
    <w:rsid w:val="00996282"/>
    <w:rsid w:val="009A4D1E"/>
    <w:rsid w:val="009B4A03"/>
    <w:rsid w:val="009C7913"/>
    <w:rsid w:val="009E05E1"/>
    <w:rsid w:val="009E3BFC"/>
    <w:rsid w:val="009E3C62"/>
    <w:rsid w:val="009E7394"/>
    <w:rsid w:val="009F4CB8"/>
    <w:rsid w:val="009F7220"/>
    <w:rsid w:val="00A11AEC"/>
    <w:rsid w:val="00A12722"/>
    <w:rsid w:val="00A12913"/>
    <w:rsid w:val="00A223D7"/>
    <w:rsid w:val="00A27AE9"/>
    <w:rsid w:val="00A27C9D"/>
    <w:rsid w:val="00A349AE"/>
    <w:rsid w:val="00A34DA7"/>
    <w:rsid w:val="00A4073E"/>
    <w:rsid w:val="00A46847"/>
    <w:rsid w:val="00A50F04"/>
    <w:rsid w:val="00A50F7A"/>
    <w:rsid w:val="00A62F24"/>
    <w:rsid w:val="00A6309E"/>
    <w:rsid w:val="00A871DC"/>
    <w:rsid w:val="00AA2372"/>
    <w:rsid w:val="00AA4F02"/>
    <w:rsid w:val="00AA514D"/>
    <w:rsid w:val="00AB4ECD"/>
    <w:rsid w:val="00AB6398"/>
    <w:rsid w:val="00AB733B"/>
    <w:rsid w:val="00AC6C92"/>
    <w:rsid w:val="00AE038F"/>
    <w:rsid w:val="00AE0F17"/>
    <w:rsid w:val="00AE32B9"/>
    <w:rsid w:val="00AE78A6"/>
    <w:rsid w:val="00AF5805"/>
    <w:rsid w:val="00B136F1"/>
    <w:rsid w:val="00B27E7D"/>
    <w:rsid w:val="00B35549"/>
    <w:rsid w:val="00B421C2"/>
    <w:rsid w:val="00B45710"/>
    <w:rsid w:val="00B47284"/>
    <w:rsid w:val="00B6162B"/>
    <w:rsid w:val="00B619C0"/>
    <w:rsid w:val="00B652DB"/>
    <w:rsid w:val="00B6789E"/>
    <w:rsid w:val="00B704A3"/>
    <w:rsid w:val="00B71650"/>
    <w:rsid w:val="00B83DC5"/>
    <w:rsid w:val="00B84531"/>
    <w:rsid w:val="00BA7759"/>
    <w:rsid w:val="00BC0801"/>
    <w:rsid w:val="00BC6323"/>
    <w:rsid w:val="00BC66E5"/>
    <w:rsid w:val="00BD59A1"/>
    <w:rsid w:val="00BE2B82"/>
    <w:rsid w:val="00C01BFF"/>
    <w:rsid w:val="00C12916"/>
    <w:rsid w:val="00C220BC"/>
    <w:rsid w:val="00C3030A"/>
    <w:rsid w:val="00C3747A"/>
    <w:rsid w:val="00C43E7B"/>
    <w:rsid w:val="00C50A78"/>
    <w:rsid w:val="00C50EEC"/>
    <w:rsid w:val="00C6183A"/>
    <w:rsid w:val="00C61B00"/>
    <w:rsid w:val="00C61B77"/>
    <w:rsid w:val="00C6557A"/>
    <w:rsid w:val="00C727BC"/>
    <w:rsid w:val="00C86303"/>
    <w:rsid w:val="00C9105F"/>
    <w:rsid w:val="00C949F7"/>
    <w:rsid w:val="00CA53C7"/>
    <w:rsid w:val="00CA6AB6"/>
    <w:rsid w:val="00CA6AC0"/>
    <w:rsid w:val="00CA6D17"/>
    <w:rsid w:val="00CB107A"/>
    <w:rsid w:val="00CB22CF"/>
    <w:rsid w:val="00CB702E"/>
    <w:rsid w:val="00CC1C0A"/>
    <w:rsid w:val="00CC2CA1"/>
    <w:rsid w:val="00CC713F"/>
    <w:rsid w:val="00CD7B0C"/>
    <w:rsid w:val="00CE4A47"/>
    <w:rsid w:val="00CE6C0A"/>
    <w:rsid w:val="00CF3E4B"/>
    <w:rsid w:val="00CF4BF1"/>
    <w:rsid w:val="00CF4C10"/>
    <w:rsid w:val="00CF4D8E"/>
    <w:rsid w:val="00D00062"/>
    <w:rsid w:val="00D002B0"/>
    <w:rsid w:val="00D01966"/>
    <w:rsid w:val="00D04964"/>
    <w:rsid w:val="00D10FDC"/>
    <w:rsid w:val="00D16A57"/>
    <w:rsid w:val="00D368E9"/>
    <w:rsid w:val="00D402FC"/>
    <w:rsid w:val="00D453EE"/>
    <w:rsid w:val="00D47125"/>
    <w:rsid w:val="00D55BF6"/>
    <w:rsid w:val="00D639EA"/>
    <w:rsid w:val="00D676C9"/>
    <w:rsid w:val="00D74D13"/>
    <w:rsid w:val="00D8535C"/>
    <w:rsid w:val="00D86072"/>
    <w:rsid w:val="00DA2144"/>
    <w:rsid w:val="00DA285A"/>
    <w:rsid w:val="00DB3413"/>
    <w:rsid w:val="00DB52A4"/>
    <w:rsid w:val="00DB6B9F"/>
    <w:rsid w:val="00DB7E5B"/>
    <w:rsid w:val="00DC2E9F"/>
    <w:rsid w:val="00DC3B3D"/>
    <w:rsid w:val="00DD1F63"/>
    <w:rsid w:val="00DD345F"/>
    <w:rsid w:val="00DE50C0"/>
    <w:rsid w:val="00DE7E9A"/>
    <w:rsid w:val="00DF2863"/>
    <w:rsid w:val="00E01E2B"/>
    <w:rsid w:val="00E02961"/>
    <w:rsid w:val="00E02E7C"/>
    <w:rsid w:val="00E11DF4"/>
    <w:rsid w:val="00E15250"/>
    <w:rsid w:val="00E15D2C"/>
    <w:rsid w:val="00E21753"/>
    <w:rsid w:val="00E221F2"/>
    <w:rsid w:val="00E40679"/>
    <w:rsid w:val="00E4258D"/>
    <w:rsid w:val="00E45295"/>
    <w:rsid w:val="00E50AAA"/>
    <w:rsid w:val="00E51D78"/>
    <w:rsid w:val="00E526F8"/>
    <w:rsid w:val="00E54137"/>
    <w:rsid w:val="00E541F9"/>
    <w:rsid w:val="00E563BE"/>
    <w:rsid w:val="00E56FCD"/>
    <w:rsid w:val="00E650B1"/>
    <w:rsid w:val="00E6602F"/>
    <w:rsid w:val="00E66F97"/>
    <w:rsid w:val="00E760F0"/>
    <w:rsid w:val="00E81BEA"/>
    <w:rsid w:val="00E827B3"/>
    <w:rsid w:val="00E83A65"/>
    <w:rsid w:val="00E9586E"/>
    <w:rsid w:val="00E95CE0"/>
    <w:rsid w:val="00EB654F"/>
    <w:rsid w:val="00EB6609"/>
    <w:rsid w:val="00EC1EA2"/>
    <w:rsid w:val="00EC5D81"/>
    <w:rsid w:val="00ED0825"/>
    <w:rsid w:val="00ED1669"/>
    <w:rsid w:val="00ED31BF"/>
    <w:rsid w:val="00ED5A0D"/>
    <w:rsid w:val="00EE0295"/>
    <w:rsid w:val="00EE4ADA"/>
    <w:rsid w:val="00EE7366"/>
    <w:rsid w:val="00EE7BC4"/>
    <w:rsid w:val="00F01B35"/>
    <w:rsid w:val="00F0576F"/>
    <w:rsid w:val="00F10321"/>
    <w:rsid w:val="00F146B5"/>
    <w:rsid w:val="00F30515"/>
    <w:rsid w:val="00F32445"/>
    <w:rsid w:val="00F411A8"/>
    <w:rsid w:val="00F42246"/>
    <w:rsid w:val="00F44F60"/>
    <w:rsid w:val="00F524F0"/>
    <w:rsid w:val="00F6085B"/>
    <w:rsid w:val="00F64534"/>
    <w:rsid w:val="00F70C35"/>
    <w:rsid w:val="00F76593"/>
    <w:rsid w:val="00F8322F"/>
    <w:rsid w:val="00F940FA"/>
    <w:rsid w:val="00FA0827"/>
    <w:rsid w:val="00FA092C"/>
    <w:rsid w:val="00FB48AC"/>
    <w:rsid w:val="00FC6424"/>
    <w:rsid w:val="00FD7169"/>
    <w:rsid w:val="00FE7BD7"/>
    <w:rsid w:val="00FF5D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8573F"/>
  <w15:chartTrackingRefBased/>
  <w15:docId w15:val="{9F64D6A9-BDD7-4A6A-B7D4-16D13643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F9F"/>
    <w:rPr>
      <w:color w:val="0563C1" w:themeColor="hyperlink"/>
      <w:u w:val="single"/>
    </w:rPr>
  </w:style>
  <w:style w:type="paragraph" w:styleId="Voetnoottekst">
    <w:name w:val="footnote text"/>
    <w:basedOn w:val="Standaard"/>
    <w:link w:val="VoetnoottekstChar"/>
    <w:uiPriority w:val="99"/>
    <w:semiHidden/>
    <w:unhideWhenUsed/>
    <w:rsid w:val="006128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2822"/>
    <w:rPr>
      <w:sz w:val="20"/>
      <w:szCs w:val="20"/>
    </w:rPr>
  </w:style>
  <w:style w:type="character" w:styleId="Voetnootmarkering">
    <w:name w:val="footnote reference"/>
    <w:basedOn w:val="Standaardalinea-lettertype"/>
    <w:uiPriority w:val="99"/>
    <w:semiHidden/>
    <w:unhideWhenUsed/>
    <w:rsid w:val="00612822"/>
    <w:rPr>
      <w:vertAlign w:val="superscript"/>
    </w:rPr>
  </w:style>
  <w:style w:type="character" w:styleId="Onopgelostemelding">
    <w:name w:val="Unresolved Mention"/>
    <w:basedOn w:val="Standaardalinea-lettertype"/>
    <w:uiPriority w:val="99"/>
    <w:semiHidden/>
    <w:unhideWhenUsed/>
    <w:rsid w:val="007A6EBF"/>
    <w:rPr>
      <w:color w:val="605E5C"/>
      <w:shd w:val="clear" w:color="auto" w:fill="E1DFDD"/>
    </w:rPr>
  </w:style>
  <w:style w:type="paragraph" w:styleId="Lijstalinea">
    <w:name w:val="List Paragraph"/>
    <w:aliases w:val="ITC List Paragraph 1"/>
    <w:basedOn w:val="Standaard"/>
    <w:link w:val="LijstalineaChar"/>
    <w:uiPriority w:val="34"/>
    <w:qFormat/>
    <w:rsid w:val="00F0576F"/>
    <w:pPr>
      <w:ind w:left="720"/>
      <w:contextualSpacing/>
    </w:pPr>
  </w:style>
  <w:style w:type="paragraph" w:styleId="Revisie">
    <w:name w:val="Revision"/>
    <w:hidden/>
    <w:uiPriority w:val="99"/>
    <w:semiHidden/>
    <w:rsid w:val="00A62F24"/>
    <w:pPr>
      <w:spacing w:after="0" w:line="240" w:lineRule="auto"/>
    </w:pPr>
  </w:style>
  <w:style w:type="character" w:styleId="GevolgdeHyperlink">
    <w:name w:val="FollowedHyperlink"/>
    <w:basedOn w:val="Standaardalinea-lettertype"/>
    <w:uiPriority w:val="99"/>
    <w:semiHidden/>
    <w:unhideWhenUsed/>
    <w:rsid w:val="0079474E"/>
    <w:rPr>
      <w:color w:val="954F72" w:themeColor="followedHyperlink"/>
      <w:u w:val="single"/>
    </w:rPr>
  </w:style>
  <w:style w:type="character" w:styleId="Verwijzingopmerking">
    <w:name w:val="annotation reference"/>
    <w:basedOn w:val="Standaardalinea-lettertype"/>
    <w:uiPriority w:val="99"/>
    <w:semiHidden/>
    <w:unhideWhenUsed/>
    <w:rsid w:val="00C43E7B"/>
    <w:rPr>
      <w:sz w:val="16"/>
      <w:szCs w:val="16"/>
    </w:rPr>
  </w:style>
  <w:style w:type="paragraph" w:styleId="Tekstopmerking">
    <w:name w:val="annotation text"/>
    <w:basedOn w:val="Standaard"/>
    <w:link w:val="TekstopmerkingChar"/>
    <w:uiPriority w:val="99"/>
    <w:unhideWhenUsed/>
    <w:rsid w:val="00C43E7B"/>
    <w:pPr>
      <w:spacing w:line="240" w:lineRule="auto"/>
    </w:pPr>
    <w:rPr>
      <w:sz w:val="20"/>
      <w:szCs w:val="20"/>
    </w:rPr>
  </w:style>
  <w:style w:type="character" w:customStyle="1" w:styleId="TekstopmerkingChar">
    <w:name w:val="Tekst opmerking Char"/>
    <w:basedOn w:val="Standaardalinea-lettertype"/>
    <w:link w:val="Tekstopmerking"/>
    <w:uiPriority w:val="99"/>
    <w:rsid w:val="00C43E7B"/>
    <w:rPr>
      <w:sz w:val="20"/>
      <w:szCs w:val="20"/>
    </w:rPr>
  </w:style>
  <w:style w:type="paragraph" w:styleId="Onderwerpvanopmerking">
    <w:name w:val="annotation subject"/>
    <w:basedOn w:val="Tekstopmerking"/>
    <w:next w:val="Tekstopmerking"/>
    <w:link w:val="OnderwerpvanopmerkingChar"/>
    <w:uiPriority w:val="99"/>
    <w:semiHidden/>
    <w:unhideWhenUsed/>
    <w:rsid w:val="00C43E7B"/>
    <w:rPr>
      <w:b/>
      <w:bCs/>
    </w:rPr>
  </w:style>
  <w:style w:type="character" w:customStyle="1" w:styleId="OnderwerpvanopmerkingChar">
    <w:name w:val="Onderwerp van opmerking Char"/>
    <w:basedOn w:val="TekstopmerkingChar"/>
    <w:link w:val="Onderwerpvanopmerking"/>
    <w:uiPriority w:val="99"/>
    <w:semiHidden/>
    <w:rsid w:val="00C43E7B"/>
    <w:rPr>
      <w:b/>
      <w:bCs/>
      <w:sz w:val="20"/>
      <w:szCs w:val="20"/>
    </w:rPr>
  </w:style>
  <w:style w:type="table" w:styleId="Tabelraster">
    <w:name w:val="Table Grid"/>
    <w:basedOn w:val="Standaardtabel"/>
    <w:uiPriority w:val="39"/>
    <w:rsid w:val="0081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ITC List Paragraph 1 Char"/>
    <w:link w:val="Lijstalinea"/>
    <w:uiPriority w:val="34"/>
    <w:locked/>
    <w:rsid w:val="003A1EDB"/>
  </w:style>
  <w:style w:type="paragraph" w:styleId="Koptekst">
    <w:name w:val="header"/>
    <w:basedOn w:val="Standaard"/>
    <w:link w:val="KoptekstChar"/>
    <w:uiPriority w:val="99"/>
    <w:unhideWhenUsed/>
    <w:rsid w:val="00210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DFB"/>
  </w:style>
  <w:style w:type="paragraph" w:styleId="Voettekst">
    <w:name w:val="footer"/>
    <w:basedOn w:val="Standaard"/>
    <w:link w:val="VoettekstChar"/>
    <w:uiPriority w:val="99"/>
    <w:unhideWhenUsed/>
    <w:rsid w:val="00210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1612">
      <w:bodyDiv w:val="1"/>
      <w:marLeft w:val="0"/>
      <w:marRight w:val="0"/>
      <w:marTop w:val="0"/>
      <w:marBottom w:val="0"/>
      <w:divBdr>
        <w:top w:val="none" w:sz="0" w:space="0" w:color="auto"/>
        <w:left w:val="none" w:sz="0" w:space="0" w:color="auto"/>
        <w:bottom w:val="none" w:sz="0" w:space="0" w:color="auto"/>
        <w:right w:val="none" w:sz="0" w:space="0" w:color="auto"/>
      </w:divBdr>
    </w:div>
    <w:div w:id="914318625">
      <w:bodyDiv w:val="1"/>
      <w:marLeft w:val="0"/>
      <w:marRight w:val="0"/>
      <w:marTop w:val="0"/>
      <w:marBottom w:val="0"/>
      <w:divBdr>
        <w:top w:val="none" w:sz="0" w:space="0" w:color="auto"/>
        <w:left w:val="none" w:sz="0" w:space="0" w:color="auto"/>
        <w:bottom w:val="none" w:sz="0" w:space="0" w:color="auto"/>
        <w:right w:val="none" w:sz="0" w:space="0" w:color="auto"/>
      </w:divBdr>
    </w:div>
    <w:div w:id="1845782697">
      <w:bodyDiv w:val="1"/>
      <w:marLeft w:val="0"/>
      <w:marRight w:val="0"/>
      <w:marTop w:val="0"/>
      <w:marBottom w:val="0"/>
      <w:divBdr>
        <w:top w:val="none" w:sz="0" w:space="0" w:color="auto"/>
        <w:left w:val="none" w:sz="0" w:space="0" w:color="auto"/>
        <w:bottom w:val="none" w:sz="0" w:space="0" w:color="auto"/>
        <w:right w:val="none" w:sz="0" w:space="0" w:color="auto"/>
      </w:divBdr>
    </w:div>
    <w:div w:id="18796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thalie@vvkr.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velife.info/sustour/index.php?menu=call-for-s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509751177B60147AE3696EBF1CE525B" ma:contentTypeVersion="16" ma:contentTypeDescription="Create a new document." ma:contentTypeScope="" ma:versionID="6ff6585dbfad23b214aceee6e1ad0972">
  <xsd:schema xmlns:xsd="http://www.w3.org/2001/XMLSchema" xmlns:xs="http://www.w3.org/2001/XMLSchema" xmlns:p="http://schemas.microsoft.com/office/2006/metadata/properties" xmlns:ns2="c8543e52-fecc-42ff-b61a-3184ae57e7ba" xmlns:ns3="cf0beb6e-cd64-4bd4-a296-84dd27b4c387" targetNamespace="http://schemas.microsoft.com/office/2006/metadata/properties" ma:root="true" ma:fieldsID="d6525f406109e23e4a92e6259ef925cd" ns2:_="" ns3:_="">
    <xsd:import namespace="c8543e52-fecc-42ff-b61a-3184ae57e7ba"/>
    <xsd:import namespace="cf0beb6e-cd64-4bd4-a296-84dd27b4c3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3e52-fecc-42ff-b61a-3184ae57e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e3ba8e4-c139-4836-97ce-f40fdac61ae4}" ma:internalName="TaxCatchAll" ma:showField="CatchAllData" ma:web="c8543e52-fecc-42ff-b61a-3184ae57e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0beb6e-cd64-4bd4-a296-84dd27b4c3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6438c15-3db0-4a83-9e09-1456af434b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8543e52-fecc-42ff-b61a-3184ae57e7ba">DFFUDPX6ENC3-1250212810-64611</_dlc_DocId>
    <_dlc_DocIdUrl xmlns="c8543e52-fecc-42ff-b61a-3184ae57e7ba">
      <Url>https://ectaa.sharepoint.com/sites/data/_layouts/15/DocIdRedir.aspx?ID=DFFUDPX6ENC3-1250212810-64611</Url>
      <Description>DFFUDPX6ENC3-1250212810-64611</Description>
    </_dlc_DocIdUrl>
    <lcf76f155ced4ddcb4097134ff3c332f xmlns="cf0beb6e-cd64-4bd4-a296-84dd27b4c387">
      <Terms xmlns="http://schemas.microsoft.com/office/infopath/2007/PartnerControls"/>
    </lcf76f155ced4ddcb4097134ff3c332f>
    <TaxCatchAll xmlns="c8543e52-fecc-42ff-b61a-3184ae57e7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41DF9-C83A-46EE-8487-BB81EB1E4FF5}">
  <ds:schemaRefs>
    <ds:schemaRef ds:uri="http://schemas.microsoft.com/sharepoint/events"/>
  </ds:schemaRefs>
</ds:datastoreItem>
</file>

<file path=customXml/itemProps2.xml><?xml version="1.0" encoding="utf-8"?>
<ds:datastoreItem xmlns:ds="http://schemas.openxmlformats.org/officeDocument/2006/customXml" ds:itemID="{F746663F-A57C-486E-BAB8-3271FBFD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3e52-fecc-42ff-b61a-3184ae57e7ba"/>
    <ds:schemaRef ds:uri="cf0beb6e-cd64-4bd4-a296-84dd27b4c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4F8C6-8A55-4FAF-81CD-0387B748C9EA}">
  <ds:schemaRefs>
    <ds:schemaRef ds:uri="http://schemas.microsoft.com/office/2006/metadata/properties"/>
    <ds:schemaRef ds:uri="http://schemas.microsoft.com/office/infopath/2007/PartnerControls"/>
    <ds:schemaRef ds:uri="c8543e52-fecc-42ff-b61a-3184ae57e7ba"/>
    <ds:schemaRef ds:uri="cf0beb6e-cd64-4bd4-a296-84dd27b4c387"/>
  </ds:schemaRefs>
</ds:datastoreItem>
</file>

<file path=customXml/itemProps4.xml><?xml version="1.0" encoding="utf-8"?>
<ds:datastoreItem xmlns:ds="http://schemas.openxmlformats.org/officeDocument/2006/customXml" ds:itemID="{FBEB5C10-F17F-4D95-9862-F498567E9085}">
  <ds:schemaRefs>
    <ds:schemaRef ds:uri="http://schemas.openxmlformats.org/officeDocument/2006/bibliography"/>
  </ds:schemaRefs>
</ds:datastoreItem>
</file>

<file path=customXml/itemProps5.xml><?xml version="1.0" encoding="utf-8"?>
<ds:datastoreItem xmlns:ds="http://schemas.openxmlformats.org/officeDocument/2006/customXml" ds:itemID="{17BAD50F-7F4F-4C19-982D-C585008CA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498</Words>
  <Characters>2742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Everest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Dubar</dc:creator>
  <cp:keywords/>
  <dc:description/>
  <cp:lastModifiedBy>M. Nijdam-Laaouina</cp:lastModifiedBy>
  <cp:revision>2</cp:revision>
  <cp:lastPrinted>2022-02-23T12:26:00Z</cp:lastPrinted>
  <dcterms:created xsi:type="dcterms:W3CDTF">2022-07-07T04:45:00Z</dcterms:created>
  <dcterms:modified xsi:type="dcterms:W3CDTF">2022-07-07T04:45:00Z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0x010100E509751177B60147AE3696EBF1CE525B</vt:lpwstr>
  </property>
  <property fmtid="{D5CDD505-2E9C-101B-9397-08002B2CF9AE}" pid="3" name="_dlc_DocIdItemGuid">
    <vt:lpwstr>bf74038c-e643-4461-a1a8-c3e85106c3d7</vt:lpwstr>
  </property>
</Properties>
</file>