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51DD" w14:textId="77777777" w:rsidR="00315166" w:rsidRDefault="00315166" w:rsidP="00315166">
      <w:r>
        <w:t>-----------------------------------------------PERSBERICHT---------------------------------------------------------</w:t>
      </w:r>
    </w:p>
    <w:p w14:paraId="3E71B40D" w14:textId="77777777" w:rsidR="00315166" w:rsidRDefault="00315166" w:rsidP="00EF5E02">
      <w:pPr>
        <w:rPr>
          <w:b/>
          <w:bCs/>
        </w:rPr>
      </w:pPr>
    </w:p>
    <w:p w14:paraId="49E73B9E" w14:textId="57B84AD9" w:rsidR="00CE3609" w:rsidRPr="002064ED" w:rsidRDefault="006F5D90" w:rsidP="00CE3609">
      <w:pPr>
        <w:rPr>
          <w:b/>
          <w:bCs/>
          <w:sz w:val="32"/>
          <w:szCs w:val="32"/>
        </w:rPr>
      </w:pPr>
      <w:r w:rsidRPr="006F5D90">
        <w:rPr>
          <w:b/>
          <w:bCs/>
          <w:sz w:val="32"/>
          <w:szCs w:val="32"/>
        </w:rPr>
        <w:t xml:space="preserve">Kleinschalige reisspecialisten van VvKR aanwezig op </w:t>
      </w:r>
      <w:proofErr w:type="spellStart"/>
      <w:r w:rsidRPr="006F5D90">
        <w:rPr>
          <w:b/>
          <w:bCs/>
          <w:sz w:val="32"/>
          <w:szCs w:val="32"/>
        </w:rPr>
        <w:t>Travday</w:t>
      </w:r>
      <w:proofErr w:type="spellEnd"/>
    </w:p>
    <w:p w14:paraId="337E65F8" w14:textId="77777777" w:rsidR="003253B2" w:rsidRDefault="003253B2" w:rsidP="00315166"/>
    <w:p w14:paraId="379A136D" w14:textId="094E2894" w:rsidR="006F5D90" w:rsidRPr="00541D40" w:rsidRDefault="006F5D90" w:rsidP="006F5D90">
      <w:pPr>
        <w:rPr>
          <w:b/>
          <w:bCs/>
        </w:rPr>
      </w:pPr>
      <w:r w:rsidRPr="00541D40">
        <w:rPr>
          <w:b/>
          <w:bCs/>
        </w:rPr>
        <w:t xml:space="preserve">Op 8 oktober organiseert </w:t>
      </w:r>
      <w:proofErr w:type="spellStart"/>
      <w:r w:rsidRPr="00541D40">
        <w:rPr>
          <w:b/>
          <w:bCs/>
        </w:rPr>
        <w:t>Travmedia</w:t>
      </w:r>
      <w:proofErr w:type="spellEnd"/>
      <w:r w:rsidRPr="00541D40">
        <w:rPr>
          <w:b/>
          <w:bCs/>
        </w:rPr>
        <w:t xml:space="preserve"> het jaarlijkse B2B event </w:t>
      </w:r>
      <w:proofErr w:type="spellStart"/>
      <w:r w:rsidRPr="00541D40">
        <w:rPr>
          <w:b/>
          <w:bCs/>
        </w:rPr>
        <w:t>TravDay</w:t>
      </w:r>
      <w:proofErr w:type="spellEnd"/>
      <w:r w:rsidRPr="00541D40">
        <w:rPr>
          <w:b/>
          <w:bCs/>
        </w:rPr>
        <w:t xml:space="preserve"> in de Rijtuigenloods te Amersfoort. De Vereniging van Kleinschalige Reisorganisaties (VvKR) is hier te gast met haar algemene ledenvergadering. Na het onderling samenzijn van de VvKR-leden mengen zij zich onder </w:t>
      </w:r>
      <w:r w:rsidR="00541D40">
        <w:rPr>
          <w:b/>
          <w:bCs/>
        </w:rPr>
        <w:t xml:space="preserve">de </w:t>
      </w:r>
      <w:r w:rsidRPr="00541D40">
        <w:rPr>
          <w:b/>
          <w:bCs/>
        </w:rPr>
        <w:t xml:space="preserve">bezoekers. </w:t>
      </w:r>
    </w:p>
    <w:p w14:paraId="2CE7FE50" w14:textId="77777777" w:rsidR="006F5D90" w:rsidRPr="00541D40" w:rsidRDefault="006F5D90" w:rsidP="006F5D90">
      <w:pPr>
        <w:rPr>
          <w:b/>
          <w:bCs/>
        </w:rPr>
      </w:pPr>
    </w:p>
    <w:p w14:paraId="5B140200" w14:textId="77777777" w:rsidR="006F5D90" w:rsidRPr="006F5D90" w:rsidRDefault="006F5D90" w:rsidP="006F5D90">
      <w:r w:rsidRPr="006F5D90">
        <w:t xml:space="preserve">“Waar VvKR vorig jaar haar algemene ledenvergadering hield in de </w:t>
      </w:r>
      <w:proofErr w:type="spellStart"/>
      <w:r w:rsidRPr="006F5D90">
        <w:t>Malietoren</w:t>
      </w:r>
      <w:proofErr w:type="spellEnd"/>
      <w:r w:rsidRPr="006F5D90">
        <w:t xml:space="preserve"> van MKB-Nederland, in het politieke hart van Nederland, zoeken we dit jaar aansluiting bij meer B2B-contacten in de reisbranche. Door onze algemene ledenvergadering te houden op </w:t>
      </w:r>
      <w:proofErr w:type="spellStart"/>
      <w:r w:rsidRPr="006F5D90">
        <w:t>TravDay</w:t>
      </w:r>
      <w:proofErr w:type="spellEnd"/>
      <w:r w:rsidRPr="006F5D90">
        <w:t xml:space="preserve"> zien wij hier een </w:t>
      </w:r>
      <w:r w:rsidRPr="006F5D90">
        <w:t xml:space="preserve">uitgelezen kans voor </w:t>
      </w:r>
      <w:proofErr w:type="spellStart"/>
      <w:r w:rsidRPr="006F5D90">
        <w:t>ZRA’s</w:t>
      </w:r>
      <w:proofErr w:type="spellEnd"/>
      <w:r w:rsidRPr="006F5D90">
        <w:t xml:space="preserve"> en kleinschalige reisspecialisten om op persoonlijke wijze met elkaar kennis te maken.</w:t>
      </w:r>
      <w:r w:rsidRPr="006F5D90">
        <w:t>” Aldus Kim Nooyens, voorzitter van VvKR.</w:t>
      </w:r>
    </w:p>
    <w:p w14:paraId="3213B8D5" w14:textId="3ACF23B8" w:rsidR="0025609F" w:rsidRDefault="0025609F" w:rsidP="0025609F"/>
    <w:p w14:paraId="25465625" w14:textId="39A67FD9" w:rsidR="00124146" w:rsidRPr="00724A19" w:rsidRDefault="00124146" w:rsidP="0025609F">
      <w:pPr>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6EC10AD7" w14:textId="77777777" w:rsidR="00CF1BA8" w:rsidRPr="00B22CAF" w:rsidRDefault="00CF1BA8" w:rsidP="00CF1BA8">
      <w:pPr>
        <w:rPr>
          <w:i/>
          <w:iCs/>
        </w:rPr>
      </w:pPr>
      <w:r w:rsidRPr="00B22CAF">
        <w:rPr>
          <w:i/>
          <w:iCs/>
        </w:rPr>
        <w:t>Over VvKR:</w:t>
      </w:r>
    </w:p>
    <w:p w14:paraId="7EC9D49C" w14:textId="77777777" w:rsidR="00CF1BA8" w:rsidRPr="00CE4AB5" w:rsidRDefault="00CF1BA8" w:rsidP="00CF1BA8">
      <w:pPr>
        <w:pStyle w:val="Geenafstand"/>
        <w:rPr>
          <w:i/>
          <w:iCs/>
        </w:rPr>
      </w:pPr>
      <w:r w:rsidRPr="00CE4AB5">
        <w:rPr>
          <w:i/>
          <w:iCs/>
        </w:rPr>
        <w:t>De Vereniging van Kleinschalige Reisorganisaties (VvKR) biedt een platform aan meer dan 450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87D0" w14:textId="77777777" w:rsidR="007812B8" w:rsidRDefault="007812B8" w:rsidP="00315166">
      <w:r>
        <w:separator/>
      </w:r>
    </w:p>
  </w:endnote>
  <w:endnote w:type="continuationSeparator" w:id="0">
    <w:p w14:paraId="0EC9A42D" w14:textId="77777777" w:rsidR="007812B8" w:rsidRDefault="007812B8" w:rsidP="00315166">
      <w:r>
        <w:continuationSeparator/>
      </w:r>
    </w:p>
  </w:endnote>
  <w:endnote w:type="continuationNotice" w:id="1">
    <w:p w14:paraId="2CD24585" w14:textId="77777777" w:rsidR="007812B8" w:rsidRDefault="0078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1987" w14:textId="77777777" w:rsidR="007812B8" w:rsidRDefault="007812B8" w:rsidP="00315166">
      <w:r>
        <w:separator/>
      </w:r>
    </w:p>
  </w:footnote>
  <w:footnote w:type="continuationSeparator" w:id="0">
    <w:p w14:paraId="1C21BF40" w14:textId="77777777" w:rsidR="007812B8" w:rsidRDefault="007812B8" w:rsidP="00315166">
      <w:r>
        <w:continuationSeparator/>
      </w:r>
    </w:p>
  </w:footnote>
  <w:footnote w:type="continuationNotice" w:id="1">
    <w:p w14:paraId="46B63C97" w14:textId="77777777" w:rsidR="007812B8" w:rsidRDefault="00781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102FA8"/>
    <w:rsid w:val="00124146"/>
    <w:rsid w:val="00127960"/>
    <w:rsid w:val="00142B02"/>
    <w:rsid w:val="00162730"/>
    <w:rsid w:val="00177930"/>
    <w:rsid w:val="001913B0"/>
    <w:rsid w:val="001A1E63"/>
    <w:rsid w:val="001E290B"/>
    <w:rsid w:val="001E29E4"/>
    <w:rsid w:val="001E66B2"/>
    <w:rsid w:val="0021464E"/>
    <w:rsid w:val="0025609F"/>
    <w:rsid w:val="002D6BDE"/>
    <w:rsid w:val="00315166"/>
    <w:rsid w:val="003253B2"/>
    <w:rsid w:val="0038482A"/>
    <w:rsid w:val="003870B4"/>
    <w:rsid w:val="003A7FBD"/>
    <w:rsid w:val="004125A1"/>
    <w:rsid w:val="00422398"/>
    <w:rsid w:val="00445005"/>
    <w:rsid w:val="00466769"/>
    <w:rsid w:val="00531DA4"/>
    <w:rsid w:val="00541D40"/>
    <w:rsid w:val="00562D28"/>
    <w:rsid w:val="00577058"/>
    <w:rsid w:val="005A288C"/>
    <w:rsid w:val="005A6A89"/>
    <w:rsid w:val="005C7A91"/>
    <w:rsid w:val="006173C0"/>
    <w:rsid w:val="006F3C53"/>
    <w:rsid w:val="006F5D90"/>
    <w:rsid w:val="00704645"/>
    <w:rsid w:val="007175CC"/>
    <w:rsid w:val="00752E04"/>
    <w:rsid w:val="007812B8"/>
    <w:rsid w:val="00815D6F"/>
    <w:rsid w:val="00840824"/>
    <w:rsid w:val="00881C78"/>
    <w:rsid w:val="008B6CF4"/>
    <w:rsid w:val="008B6FF4"/>
    <w:rsid w:val="008D6050"/>
    <w:rsid w:val="008E59B1"/>
    <w:rsid w:val="009209FE"/>
    <w:rsid w:val="0092263A"/>
    <w:rsid w:val="00951A6D"/>
    <w:rsid w:val="0098124F"/>
    <w:rsid w:val="009B67CE"/>
    <w:rsid w:val="009D0DAB"/>
    <w:rsid w:val="009F7D6A"/>
    <w:rsid w:val="00A157F5"/>
    <w:rsid w:val="00A714CA"/>
    <w:rsid w:val="00A8433E"/>
    <w:rsid w:val="00AA0C53"/>
    <w:rsid w:val="00AA46D6"/>
    <w:rsid w:val="00AC6B98"/>
    <w:rsid w:val="00AF74BC"/>
    <w:rsid w:val="00B8308F"/>
    <w:rsid w:val="00BA5050"/>
    <w:rsid w:val="00BB1C2F"/>
    <w:rsid w:val="00BC1DD9"/>
    <w:rsid w:val="00BD7B12"/>
    <w:rsid w:val="00BE483C"/>
    <w:rsid w:val="00C04EC2"/>
    <w:rsid w:val="00C12972"/>
    <w:rsid w:val="00C25904"/>
    <w:rsid w:val="00C66A61"/>
    <w:rsid w:val="00C743D4"/>
    <w:rsid w:val="00CB0022"/>
    <w:rsid w:val="00CE3609"/>
    <w:rsid w:val="00CF1BA8"/>
    <w:rsid w:val="00D14459"/>
    <w:rsid w:val="00DC0364"/>
    <w:rsid w:val="00DD050A"/>
    <w:rsid w:val="00DF0DFF"/>
    <w:rsid w:val="00E151AE"/>
    <w:rsid w:val="00E508B2"/>
    <w:rsid w:val="00E64237"/>
    <w:rsid w:val="00E74609"/>
    <w:rsid w:val="00E8668B"/>
    <w:rsid w:val="00E875AA"/>
    <w:rsid w:val="00EE7FE1"/>
    <w:rsid w:val="00EF5E02"/>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Props1.xml><?xml version="1.0" encoding="utf-8"?>
<ds:datastoreItem xmlns:ds="http://schemas.openxmlformats.org/officeDocument/2006/customXml" ds:itemID="{7A18C3C4-99BE-49FE-81B1-A79208CB4F51}">
  <ds:schemaRefs>
    <ds:schemaRef ds:uri="http://schemas.microsoft.com/sharepoint/v3/contenttype/forms"/>
  </ds:schemaRefs>
</ds:datastoreItem>
</file>

<file path=customXml/itemProps2.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6</cp:revision>
  <dcterms:created xsi:type="dcterms:W3CDTF">2024-02-01T15:59:00Z</dcterms:created>
  <dcterms:modified xsi:type="dcterms:W3CDTF">2024-07-16T05:32:00Z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