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51DD" w14:textId="77777777" w:rsidR="00315166" w:rsidRDefault="00315166" w:rsidP="00315166">
      <w:r>
        <w:t>-----------------------------------------------PERSBERICHT---------------------------------------------------------</w:t>
      </w:r>
    </w:p>
    <w:p w14:paraId="3E71B40D" w14:textId="77777777" w:rsidR="00315166" w:rsidRDefault="00315166" w:rsidP="00EF5E02">
      <w:pPr>
        <w:rPr>
          <w:b/>
          <w:bCs/>
        </w:rPr>
      </w:pPr>
    </w:p>
    <w:p w14:paraId="49E73B9E" w14:textId="44C6661B" w:rsidR="00CE3609" w:rsidRPr="002064ED" w:rsidRDefault="00AC18FB" w:rsidP="00CE3609">
      <w:pPr>
        <w:rPr>
          <w:b/>
          <w:bCs/>
          <w:sz w:val="32"/>
          <w:szCs w:val="32"/>
        </w:rPr>
      </w:pPr>
      <w:r w:rsidRPr="00AC18FB">
        <w:rPr>
          <w:b/>
          <w:bCs/>
          <w:sz w:val="32"/>
          <w:szCs w:val="32"/>
        </w:rPr>
        <w:t>Reisspecialisten VvKR te gast bij Brussels Airport</w:t>
      </w:r>
    </w:p>
    <w:p w14:paraId="337E65F8" w14:textId="77777777" w:rsidR="003253B2" w:rsidRDefault="003253B2" w:rsidP="00315166"/>
    <w:p w14:paraId="6B386190" w14:textId="23A45C1D" w:rsidR="00AC18FB" w:rsidRPr="00AC18FB" w:rsidRDefault="00AC18FB" w:rsidP="00AC18FB">
      <w:pPr>
        <w:rPr>
          <w:b/>
          <w:bCs/>
        </w:rPr>
      </w:pPr>
      <w:r>
        <w:rPr>
          <w:b/>
          <w:bCs/>
        </w:rPr>
        <w:t xml:space="preserve">10-09-2024 </w:t>
      </w:r>
      <w:r w:rsidRPr="00AC18FB">
        <w:rPr>
          <w:b/>
          <w:bCs/>
        </w:rPr>
        <w:t>Op uitnodiging van de luchthavendirectie bezochten kleinschalige reisspecialisten vandaag Brussels Airport. De groep van tien ondernemers, allen aangesloten bij VvKR (Vereniging van Kleinschalige Reisorganisaties), kreeg naast een presentatie en lunch een uitgebreide rondleiding met een exclusief kijkje achter de schermen.</w:t>
      </w:r>
    </w:p>
    <w:p w14:paraId="6D03B736" w14:textId="77777777" w:rsidR="00AC18FB" w:rsidRPr="00AC18FB" w:rsidRDefault="00AC18FB" w:rsidP="00AC18FB">
      <w:pPr>
        <w:rPr>
          <w:b/>
          <w:bCs/>
        </w:rPr>
      </w:pPr>
    </w:p>
    <w:p w14:paraId="42989405" w14:textId="77777777" w:rsidR="00AC18FB" w:rsidRPr="00AC18FB" w:rsidRDefault="00AC18FB" w:rsidP="00AC18FB">
      <w:r w:rsidRPr="00AC18FB">
        <w:t>De laatste jaren zijn de bestemmingen vanuit Brussels Airport steeds verder uitgebreid. Klanten van de reisspecialisten gebruiken BRU dan ook zeer regelmatig om naar hun vakantieadres te vliegen. Bijna de helft van alle VvKR-leden die vliegtickets aanbieden maken gebruik van dit vliegveld. Daarmee is Brussels Airport na Schiphol het grootste airport waar VvKR-reisorganisaties gebruik van maken. Niet zo gek want met slechts 165 kilometer vanuit Utrecht is Brussel vanuit Nederland goed bereikbaar.</w:t>
      </w:r>
    </w:p>
    <w:p w14:paraId="727351F7" w14:textId="77777777" w:rsidR="00AC18FB" w:rsidRPr="00AC18FB" w:rsidRDefault="00AC18FB" w:rsidP="00AC18FB"/>
    <w:p w14:paraId="4D1C5BE1" w14:textId="77777777" w:rsidR="00AC18FB" w:rsidRPr="00AC18FB" w:rsidRDefault="00AC18FB" w:rsidP="00AC18FB">
      <w:r w:rsidRPr="00AC18FB">
        <w:t>VvKR-voorzitter Kim Nooyens was vandaag ook aanwezig tijdens de tour op Brussels Airport. "Het was een leerzame en indrukwekkende ervaring." "Vooral de bagageafhandeling maakte grote indruk."</w:t>
      </w:r>
    </w:p>
    <w:p w14:paraId="53FD96FC" w14:textId="77777777" w:rsidR="00AC18FB" w:rsidRPr="00AC18FB" w:rsidRDefault="00AC18FB" w:rsidP="00AC18FB"/>
    <w:p w14:paraId="4A07EC17" w14:textId="42962FFE" w:rsidR="00EF70EE" w:rsidRPr="00AC18FB" w:rsidRDefault="00AC18FB" w:rsidP="00AC18FB">
      <w:r w:rsidRPr="00AC18FB">
        <w:t>Jessica Lukyamuzi, Market Development Manager van de luchthaven was verheugd met de grote belangstelling. Daarom staat een tweede bezoek in oktober al gepland. “Er bestaat geen betere manier om een luchthaven te promoteren dan een exclusieve ervaring te kunnen aanbieden aan de reisagenten; onze ambassadeurs”</w:t>
      </w:r>
    </w:p>
    <w:p w14:paraId="25465625" w14:textId="39A67FD9" w:rsidR="00124146" w:rsidRPr="00AC18FB" w:rsidRDefault="00124146" w:rsidP="0025609F">
      <w:pPr>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6EC10AD7" w14:textId="77777777" w:rsidR="00CF1BA8" w:rsidRPr="00B22CAF" w:rsidRDefault="00CF1BA8" w:rsidP="00CF1BA8">
      <w:pPr>
        <w:rPr>
          <w:i/>
          <w:iCs/>
        </w:rPr>
      </w:pPr>
      <w:r w:rsidRPr="00B22CAF">
        <w:rPr>
          <w:i/>
          <w:iCs/>
        </w:rPr>
        <w:t>Over VvKR:</w:t>
      </w:r>
    </w:p>
    <w:p w14:paraId="7EC9D49C" w14:textId="41F03B48" w:rsidR="00CF1BA8" w:rsidRPr="00CE4AB5" w:rsidRDefault="00CF1BA8" w:rsidP="00CF1BA8">
      <w:pPr>
        <w:pStyle w:val="Geenafstand"/>
        <w:rPr>
          <w:i/>
          <w:iCs/>
        </w:rPr>
      </w:pPr>
      <w:r w:rsidRPr="00CE4AB5">
        <w:rPr>
          <w:i/>
          <w:iCs/>
        </w:rPr>
        <w:t xml:space="preserve">De Vereniging van Kleinschalige Reisorganisaties (VvKR) biedt een platform aan meer dan </w:t>
      </w:r>
      <w:r w:rsidR="003F7E9E">
        <w:rPr>
          <w:i/>
          <w:iCs/>
        </w:rPr>
        <w:t>475</w:t>
      </w:r>
      <w:r w:rsidRPr="00CE4AB5">
        <w:rPr>
          <w:i/>
          <w:iCs/>
        </w:rPr>
        <w:t xml:space="preserve">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A361" w14:textId="77777777" w:rsidR="009E5555" w:rsidRDefault="009E5555" w:rsidP="00315166">
      <w:r>
        <w:separator/>
      </w:r>
    </w:p>
  </w:endnote>
  <w:endnote w:type="continuationSeparator" w:id="0">
    <w:p w14:paraId="03FD247A" w14:textId="77777777" w:rsidR="009E5555" w:rsidRDefault="009E5555" w:rsidP="00315166">
      <w:r>
        <w:continuationSeparator/>
      </w:r>
    </w:p>
  </w:endnote>
  <w:endnote w:type="continuationNotice" w:id="1">
    <w:p w14:paraId="709C2FED" w14:textId="77777777" w:rsidR="009E5555" w:rsidRDefault="009E5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F4B2B" w14:textId="77777777" w:rsidR="009E5555" w:rsidRDefault="009E5555" w:rsidP="00315166">
      <w:r>
        <w:separator/>
      </w:r>
    </w:p>
  </w:footnote>
  <w:footnote w:type="continuationSeparator" w:id="0">
    <w:p w14:paraId="62F0973B" w14:textId="77777777" w:rsidR="009E5555" w:rsidRDefault="009E5555" w:rsidP="00315166">
      <w:r>
        <w:continuationSeparator/>
      </w:r>
    </w:p>
  </w:footnote>
  <w:footnote w:type="continuationNotice" w:id="1">
    <w:p w14:paraId="25BF1BA4" w14:textId="77777777" w:rsidR="009E5555" w:rsidRDefault="009E5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102FA8"/>
    <w:rsid w:val="00124146"/>
    <w:rsid w:val="00127960"/>
    <w:rsid w:val="00142B02"/>
    <w:rsid w:val="00162730"/>
    <w:rsid w:val="00177930"/>
    <w:rsid w:val="001913B0"/>
    <w:rsid w:val="001A1E63"/>
    <w:rsid w:val="001E290B"/>
    <w:rsid w:val="001E29E4"/>
    <w:rsid w:val="001E66B2"/>
    <w:rsid w:val="0021464E"/>
    <w:rsid w:val="0025609F"/>
    <w:rsid w:val="002D6BDE"/>
    <w:rsid w:val="00315166"/>
    <w:rsid w:val="003253B2"/>
    <w:rsid w:val="0038482A"/>
    <w:rsid w:val="003870B4"/>
    <w:rsid w:val="003A7FBD"/>
    <w:rsid w:val="003F7E9E"/>
    <w:rsid w:val="004125A1"/>
    <w:rsid w:val="00422398"/>
    <w:rsid w:val="00445005"/>
    <w:rsid w:val="00466769"/>
    <w:rsid w:val="00531DA4"/>
    <w:rsid w:val="00541D40"/>
    <w:rsid w:val="00562D28"/>
    <w:rsid w:val="00577058"/>
    <w:rsid w:val="005A288C"/>
    <w:rsid w:val="005A6A89"/>
    <w:rsid w:val="005C7A91"/>
    <w:rsid w:val="006173C0"/>
    <w:rsid w:val="006F3C53"/>
    <w:rsid w:val="006F5D90"/>
    <w:rsid w:val="00704645"/>
    <w:rsid w:val="007175CC"/>
    <w:rsid w:val="00752E04"/>
    <w:rsid w:val="007812B8"/>
    <w:rsid w:val="00794FF9"/>
    <w:rsid w:val="00815D6F"/>
    <w:rsid w:val="00840824"/>
    <w:rsid w:val="008475A6"/>
    <w:rsid w:val="00881C78"/>
    <w:rsid w:val="008B6CF4"/>
    <w:rsid w:val="008B6FF4"/>
    <w:rsid w:val="008D6050"/>
    <w:rsid w:val="008E59B1"/>
    <w:rsid w:val="009209FE"/>
    <w:rsid w:val="0092263A"/>
    <w:rsid w:val="00951A6D"/>
    <w:rsid w:val="0098124F"/>
    <w:rsid w:val="009B67CE"/>
    <w:rsid w:val="009D0DAB"/>
    <w:rsid w:val="009E5555"/>
    <w:rsid w:val="009F7D6A"/>
    <w:rsid w:val="00A157F5"/>
    <w:rsid w:val="00A714CA"/>
    <w:rsid w:val="00A80E83"/>
    <w:rsid w:val="00A8433E"/>
    <w:rsid w:val="00AA0C53"/>
    <w:rsid w:val="00AA46D6"/>
    <w:rsid w:val="00AC18FB"/>
    <w:rsid w:val="00AC6B98"/>
    <w:rsid w:val="00AF74BC"/>
    <w:rsid w:val="00B8308F"/>
    <w:rsid w:val="00BA5050"/>
    <w:rsid w:val="00BB1C2F"/>
    <w:rsid w:val="00BC1DD9"/>
    <w:rsid w:val="00BD7B12"/>
    <w:rsid w:val="00BE483C"/>
    <w:rsid w:val="00C04EC2"/>
    <w:rsid w:val="00C12972"/>
    <w:rsid w:val="00C25904"/>
    <w:rsid w:val="00C66A61"/>
    <w:rsid w:val="00C743D4"/>
    <w:rsid w:val="00CB0022"/>
    <w:rsid w:val="00CE3609"/>
    <w:rsid w:val="00CF1BA8"/>
    <w:rsid w:val="00D14459"/>
    <w:rsid w:val="00DC0364"/>
    <w:rsid w:val="00DD050A"/>
    <w:rsid w:val="00DD715D"/>
    <w:rsid w:val="00DF0DFF"/>
    <w:rsid w:val="00E151AE"/>
    <w:rsid w:val="00E508B2"/>
    <w:rsid w:val="00E64237"/>
    <w:rsid w:val="00E74609"/>
    <w:rsid w:val="00E8668B"/>
    <w:rsid w:val="00E875AA"/>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customXml/itemProps2.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8C3C4-99BE-49FE-81B1-A79208CB4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9</cp:revision>
  <dcterms:created xsi:type="dcterms:W3CDTF">2024-02-01T15:59:00Z</dcterms:created>
  <dcterms:modified xsi:type="dcterms:W3CDTF">2024-09-10T14:03:00Z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